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BB29" w14:textId="13CFF463" w:rsidR="000D2424" w:rsidRDefault="00CC23B5" w:rsidP="000D2424">
      <w:pPr>
        <w:pStyle w:val="Title"/>
      </w:pPr>
      <w:r>
        <w:t>A</w:t>
      </w:r>
      <w:r w:rsidR="00CD23B3">
        <w:t>pplied Kinesiology</w:t>
      </w:r>
      <w:r>
        <w:t xml:space="preserve"> Course</w:t>
      </w:r>
      <w:r w:rsidR="000D2424">
        <w:t xml:space="preserve"> </w:t>
      </w:r>
      <w:sdt>
        <w:sdtPr>
          <w:alias w:val="Syllabus:"/>
          <w:tag w:val="Syllabus:"/>
          <w:id w:val="-589001745"/>
          <w:placeholder>
            <w:docPart w:val="F0066D3635044770AF891290379DF2C7"/>
          </w:placeholder>
          <w:temporary/>
          <w:showingPlcHdr/>
          <w15:appearance w15:val="hidden"/>
        </w:sdtPr>
        <w:sdtContent>
          <w:r w:rsidR="000D2424">
            <w:t>Syllabus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28AD3D27" w14:textId="77777777" w:rsidTr="001A71A1">
        <w:tc>
          <w:tcPr>
            <w:tcW w:w="2549" w:type="dxa"/>
          </w:tcPr>
          <w:p w14:paraId="2B51FA2C" w14:textId="77777777" w:rsidR="000D2424" w:rsidRDefault="00000000" w:rsidP="00D81B74">
            <w:pPr>
              <w:pStyle w:val="Heading1"/>
            </w:pPr>
            <w:sdt>
              <w:sdtPr>
                <w:alias w:val="Instructor:"/>
                <w:tag w:val="Instructor:"/>
                <w:id w:val="383999990"/>
                <w:placeholder>
                  <w:docPart w:val="7D88FEA8419E4E71AA3A742AB9693D96"/>
                </w:placeholder>
                <w:temporary/>
                <w:showingPlcHdr/>
                <w15:appearance w15:val="hidden"/>
              </w:sdtPr>
              <w:sdtContent>
                <w:r w:rsidR="000D2424">
                  <w:t>Instructor</w:t>
                </w:r>
              </w:sdtContent>
            </w:sdt>
          </w:p>
          <w:p w14:paraId="02F74194" w14:textId="357BE25F" w:rsidR="000D2424" w:rsidRPr="00422F3B" w:rsidRDefault="009C075B" w:rsidP="00D81B74">
            <w:r>
              <w:t xml:space="preserve">Dr. </w:t>
            </w:r>
            <w:r w:rsidR="00CC23B5">
              <w:t>Michael McCall</w:t>
            </w:r>
          </w:p>
          <w:p w14:paraId="629B8B34" w14:textId="77777777" w:rsidR="000D2424" w:rsidRDefault="00000000" w:rsidP="00D81B74">
            <w:pPr>
              <w:pStyle w:val="Heading1"/>
            </w:pPr>
            <w:sdt>
              <w:sdtPr>
                <w:alias w:val="Phone:"/>
                <w:tag w:val="Phone:"/>
                <w:id w:val="1128136841"/>
                <w:placeholder>
                  <w:docPart w:val="4553210229744C04BB2CC0D84FD4BCEC"/>
                </w:placeholder>
                <w:temporary/>
                <w:showingPlcHdr/>
                <w15:appearance w15:val="hidden"/>
              </w:sdtPr>
              <w:sdtContent>
                <w:r w:rsidR="000D2424">
                  <w:t>Phone</w:t>
                </w:r>
              </w:sdtContent>
            </w:sdt>
          </w:p>
          <w:p w14:paraId="04382BD4" w14:textId="69E65458" w:rsidR="000D2424" w:rsidRDefault="00CC23B5" w:rsidP="00D81B74">
            <w:r>
              <w:t>503.200.5778</w:t>
            </w:r>
          </w:p>
          <w:p w14:paraId="79F617A3" w14:textId="77777777" w:rsidR="000D2424" w:rsidRDefault="00000000" w:rsidP="00D81B74">
            <w:pPr>
              <w:pStyle w:val="Heading1"/>
            </w:pPr>
            <w:sdt>
              <w:sdtPr>
                <w:alias w:val="Email:"/>
                <w:tag w:val="Email:"/>
                <w:id w:val="1509716232"/>
                <w:placeholder>
                  <w:docPart w:val="3B048DDF8AF84A9A924E7B3DA9A83885"/>
                </w:placeholder>
                <w:temporary/>
                <w:showingPlcHdr/>
                <w15:appearance w15:val="hidden"/>
              </w:sdtPr>
              <w:sdtContent>
                <w:r w:rsidR="000D2424">
                  <w:t>Email</w:t>
                </w:r>
              </w:sdtContent>
            </w:sdt>
          </w:p>
          <w:p w14:paraId="70F5CE2F" w14:textId="79AC6B80" w:rsidR="000D2424" w:rsidRDefault="00CC23B5" w:rsidP="00D81B74">
            <w:r>
              <w:t>jessica@sourcehealthcenter.com</w:t>
            </w:r>
          </w:p>
          <w:p w14:paraId="20F3D896" w14:textId="77777777" w:rsidR="000D2424" w:rsidRDefault="00000000" w:rsidP="00D81B74">
            <w:pPr>
              <w:pStyle w:val="Heading1"/>
            </w:pPr>
            <w:sdt>
              <w:sdtPr>
                <w:alias w:val="Office location:"/>
                <w:tag w:val="Office location:"/>
                <w:id w:val="-313567349"/>
                <w:placeholder>
                  <w:docPart w:val="58E4763BCD6B46FB991D0ED222E00239"/>
                </w:placeholder>
                <w:temporary/>
                <w:showingPlcHdr/>
                <w15:appearance w15:val="hidden"/>
              </w:sdtPr>
              <w:sdtContent>
                <w:r w:rsidR="000D2424">
                  <w:t>Office Location</w:t>
                </w:r>
              </w:sdtContent>
            </w:sdt>
          </w:p>
          <w:p w14:paraId="45C8C18B" w14:textId="2367FE54" w:rsidR="000D2424" w:rsidRDefault="00CC23B5" w:rsidP="00D81B74">
            <w:r>
              <w:t>15455 NW Greenbrier Parkway Suite 150 Beaverton, OR 97006</w:t>
            </w:r>
          </w:p>
          <w:p w14:paraId="679498E8" w14:textId="1586D25F" w:rsidR="00CC23B5" w:rsidRDefault="00CC23B5" w:rsidP="00064725">
            <w:pPr>
              <w:pStyle w:val="Heading1"/>
            </w:pPr>
            <w:r w:rsidRPr="00CC23B5">
              <w:t>Class Location</w:t>
            </w:r>
          </w:p>
          <w:p w14:paraId="6DE4B56E" w14:textId="042B7302" w:rsidR="009E2867" w:rsidRPr="00D1274F" w:rsidRDefault="009E2867" w:rsidP="00D1274F">
            <w:pPr>
              <w:rPr>
                <w:lang w:eastAsia="ja-JP"/>
              </w:rPr>
            </w:pPr>
            <w:r>
              <w:rPr>
                <w:lang w:eastAsia="ja-JP"/>
              </w:rPr>
              <w:t>University of Western States 8000 NE Tillamook St.         Portland, OR 97213</w:t>
            </w:r>
          </w:p>
          <w:p w14:paraId="41B5BD2D" w14:textId="0B612F01" w:rsidR="000D2424" w:rsidRDefault="00B82AE3" w:rsidP="00D81B74">
            <w:pPr>
              <w:pStyle w:val="Heading1"/>
            </w:pPr>
            <w:r>
              <w:t>Class Hours</w:t>
            </w:r>
          </w:p>
          <w:p w14:paraId="633B9E7F" w14:textId="77777777" w:rsidR="000D2424" w:rsidRDefault="00B82AE3" w:rsidP="00D81B74">
            <w:r>
              <w:t>Saturday’s 9 am – 6:30 pm</w:t>
            </w:r>
          </w:p>
          <w:p w14:paraId="74272C5B" w14:textId="5F53BBA1" w:rsidR="00B82AE3" w:rsidRDefault="00B82AE3" w:rsidP="00D81B74">
            <w:r>
              <w:t>Sunday’s 9 am – 2:00 pm *Exam days, Sunday class will go to 3:00 pm</w:t>
            </w:r>
          </w:p>
        </w:tc>
        <w:tc>
          <w:tcPr>
            <w:tcW w:w="7531" w:type="dxa"/>
          </w:tcPr>
          <w:p w14:paraId="1DDD8410" w14:textId="77777777" w:rsidR="000D2424" w:rsidRDefault="00000000" w:rsidP="00A55576">
            <w:pPr>
              <w:pStyle w:val="Heading1"/>
              <w:spacing w:line="240" w:lineRule="auto"/>
            </w:pPr>
            <w:sdt>
              <w:sdtPr>
                <w:alias w:val="Course overview:"/>
                <w:tag w:val="Course overview:"/>
                <w:id w:val="742681939"/>
                <w:placeholder>
                  <w:docPart w:val="D1814203E5194327A4A28CB556DFC33A"/>
                </w:placeholder>
                <w:temporary/>
                <w:showingPlcHdr/>
                <w15:appearance w15:val="hidden"/>
              </w:sdtPr>
              <w:sdtContent>
                <w:r w:rsidR="000D2424">
                  <w:t>Course Overview</w:t>
                </w:r>
              </w:sdtContent>
            </w:sdt>
          </w:p>
          <w:p w14:paraId="22575203" w14:textId="37F93F7A" w:rsidR="00CC23B5" w:rsidRDefault="00CC23B5" w:rsidP="00A55576">
            <w:pPr>
              <w:pStyle w:val="Heading1"/>
              <w:spacing w:line="240" w:lineRule="auto"/>
              <w:rPr>
                <w:rFonts w:asciiTheme="minorHAnsi" w:eastAsia="Times New Roman" w:hAnsiTheme="minorHAnsi" w:cs="Times New Roman"/>
                <w:b w:val="0"/>
                <w:bCs w:val="0"/>
                <w:color w:val="595959" w:themeColor="text1" w:themeTint="A6"/>
                <w:lang w:eastAsia="en-US"/>
              </w:rPr>
            </w:pPr>
            <w:r w:rsidRPr="00CC23B5">
              <w:rPr>
                <w:rFonts w:asciiTheme="minorHAnsi" w:eastAsia="Times New Roman" w:hAnsiTheme="minorHAnsi" w:cs="Times New Roman"/>
                <w:b w:val="0"/>
                <w:bCs w:val="0"/>
                <w:color w:val="595959" w:themeColor="text1" w:themeTint="A6"/>
                <w:lang w:eastAsia="en-US"/>
              </w:rPr>
              <w:t xml:space="preserve">Over </w:t>
            </w:r>
            <w:r w:rsidR="009153DF">
              <w:rPr>
                <w:rFonts w:asciiTheme="minorHAnsi" w:eastAsia="Times New Roman" w:hAnsiTheme="minorHAnsi" w:cs="Times New Roman"/>
                <w:b w:val="0"/>
                <w:bCs w:val="0"/>
                <w:color w:val="595959" w:themeColor="text1" w:themeTint="A6"/>
                <w:lang w:eastAsia="en-US"/>
              </w:rPr>
              <w:t>the span</w:t>
            </w:r>
            <w:r w:rsidRPr="00CC23B5">
              <w:rPr>
                <w:rFonts w:asciiTheme="minorHAnsi" w:eastAsia="Times New Roman" w:hAnsiTheme="minorHAnsi" w:cs="Times New Roman"/>
                <w:b w:val="0"/>
                <w:bCs w:val="0"/>
                <w:color w:val="595959" w:themeColor="text1" w:themeTint="A6"/>
                <w:lang w:eastAsia="en-US"/>
              </w:rPr>
              <w:t xml:space="preserve"> </w:t>
            </w:r>
            <w:r w:rsidR="009153DF">
              <w:rPr>
                <w:rFonts w:asciiTheme="minorHAnsi" w:eastAsia="Times New Roman" w:hAnsiTheme="minorHAnsi" w:cs="Times New Roman"/>
                <w:b w:val="0"/>
                <w:bCs w:val="0"/>
                <w:color w:val="595959" w:themeColor="text1" w:themeTint="A6"/>
                <w:lang w:eastAsia="en-US"/>
              </w:rPr>
              <w:t>multiple</w:t>
            </w:r>
            <w:r w:rsidRPr="00CC23B5">
              <w:rPr>
                <w:rFonts w:asciiTheme="minorHAnsi" w:eastAsia="Times New Roman" w:hAnsiTheme="minorHAnsi" w:cs="Times New Roman"/>
                <w:b w:val="0"/>
                <w:bCs w:val="0"/>
                <w:color w:val="595959" w:themeColor="text1" w:themeTint="A6"/>
                <w:lang w:eastAsia="en-US"/>
              </w:rPr>
              <w:t xml:space="preserve"> weeks, each part of the course will comprise of </w:t>
            </w:r>
            <w:r w:rsidR="009153DF">
              <w:rPr>
                <w:rFonts w:asciiTheme="minorHAnsi" w:eastAsia="Times New Roman" w:hAnsiTheme="minorHAnsi" w:cs="Times New Roman"/>
                <w:b w:val="0"/>
                <w:bCs w:val="0"/>
                <w:color w:val="595959" w:themeColor="text1" w:themeTint="A6"/>
                <w:lang w:eastAsia="en-US"/>
              </w:rPr>
              <w:t xml:space="preserve">online </w:t>
            </w:r>
            <w:r w:rsidRPr="00CC23B5">
              <w:rPr>
                <w:rFonts w:asciiTheme="minorHAnsi" w:eastAsia="Times New Roman" w:hAnsiTheme="minorHAnsi" w:cs="Times New Roman"/>
                <w:b w:val="0"/>
                <w:bCs w:val="0"/>
                <w:color w:val="595959" w:themeColor="text1" w:themeTint="A6"/>
                <w:lang w:eastAsia="en-US"/>
              </w:rPr>
              <w:t>lecture, and demonstration. As well as 4 in-person weekends, each weekend will comprise of applicable technique.</w:t>
            </w:r>
            <w:r w:rsidR="00B82AE3" w:rsidRPr="009C075B">
              <w:rPr>
                <w:rFonts w:asciiTheme="minorHAnsi" w:eastAsia="Times New Roman" w:hAnsiTheme="minorHAnsi" w:cs="Times New Roman"/>
                <w:b w:val="0"/>
                <w:bCs w:val="0"/>
                <w:color w:val="595959" w:themeColor="text1" w:themeTint="A6"/>
                <w:lang w:eastAsia="en-US"/>
              </w:rPr>
              <w:t xml:space="preserve"> </w:t>
            </w:r>
            <w:r w:rsidRPr="00CC23B5">
              <w:rPr>
                <w:rFonts w:asciiTheme="minorHAnsi" w:eastAsia="Times New Roman" w:hAnsiTheme="minorHAnsi" w:cs="Times New Roman"/>
                <w:b w:val="0"/>
                <w:bCs w:val="0"/>
                <w:color w:val="595959" w:themeColor="text1" w:themeTint="A6"/>
                <w:lang w:eastAsia="en-US"/>
              </w:rPr>
              <w:t xml:space="preserve">Each class builds upon the concepts of earlier classes, so we highly recommend taking the entire course. However, participants are welcome to select </w:t>
            </w:r>
            <w:r w:rsidR="00B82AE3" w:rsidRPr="009C075B">
              <w:rPr>
                <w:rFonts w:asciiTheme="minorHAnsi" w:eastAsia="Times New Roman" w:hAnsiTheme="minorHAnsi" w:cs="Times New Roman"/>
                <w:b w:val="0"/>
                <w:bCs w:val="0"/>
                <w:color w:val="595959" w:themeColor="text1" w:themeTint="A6"/>
                <w:lang w:eastAsia="en-US"/>
              </w:rPr>
              <w:t xml:space="preserve">an individual </w:t>
            </w:r>
            <w:r w:rsidRPr="00CC23B5">
              <w:rPr>
                <w:rFonts w:asciiTheme="minorHAnsi" w:eastAsia="Times New Roman" w:hAnsiTheme="minorHAnsi" w:cs="Times New Roman"/>
                <w:b w:val="0"/>
                <w:bCs w:val="0"/>
                <w:color w:val="595959" w:themeColor="text1" w:themeTint="A6"/>
                <w:lang w:eastAsia="en-US"/>
              </w:rPr>
              <w:t xml:space="preserve">class, </w:t>
            </w:r>
            <w:r w:rsidR="00CD23B3" w:rsidRPr="009C075B">
              <w:rPr>
                <w:rFonts w:asciiTheme="minorHAnsi" w:eastAsia="Times New Roman" w:hAnsiTheme="minorHAnsi" w:cs="Times New Roman"/>
                <w:b w:val="0"/>
                <w:bCs w:val="0"/>
                <w:color w:val="595959" w:themeColor="text1" w:themeTint="A6"/>
                <w:lang w:eastAsia="en-US"/>
              </w:rPr>
              <w:t>i.e.,</w:t>
            </w:r>
            <w:r w:rsidRPr="00CC23B5">
              <w:rPr>
                <w:rFonts w:asciiTheme="minorHAnsi" w:eastAsia="Times New Roman" w:hAnsiTheme="minorHAnsi" w:cs="Times New Roman"/>
                <w:b w:val="0"/>
                <w:bCs w:val="0"/>
                <w:color w:val="595959" w:themeColor="text1" w:themeTint="A6"/>
                <w:lang w:eastAsia="en-US"/>
              </w:rPr>
              <w:t xml:space="preserve"> Foundations or Advanced, if they prefer.</w:t>
            </w:r>
          </w:p>
          <w:p w14:paraId="754F3018" w14:textId="2D61D580" w:rsidR="00A55576" w:rsidRPr="00A55576" w:rsidRDefault="00A55576" w:rsidP="00A55576">
            <w:pPr>
              <w:spacing w:line="240" w:lineRule="auto"/>
            </w:pPr>
            <w:r w:rsidRPr="00A55576">
              <w:t>The best way to learn AK is by doing AK. I am a practicing physician and have a more practical approach to teaching as well as the ability to inspire you to do the best you can.</w:t>
            </w:r>
          </w:p>
          <w:p w14:paraId="69ACF729" w14:textId="50FF668D" w:rsidR="00A55576" w:rsidRDefault="00A55576" w:rsidP="00A55576">
            <w:pPr>
              <w:spacing w:line="240" w:lineRule="auto"/>
            </w:pPr>
            <w:r>
              <w:t xml:space="preserve">Learning and applying AK in your practice can do many things </w:t>
            </w:r>
            <w:r w:rsidR="009153DF">
              <w:t>to</w:t>
            </w:r>
            <w:r>
              <w:t xml:space="preserve"> improve patient outcome. Side effects </w:t>
            </w:r>
            <w:r w:rsidR="009153DF">
              <w:t xml:space="preserve">of this course </w:t>
            </w:r>
            <w:r>
              <w:t xml:space="preserve">can be mental, </w:t>
            </w:r>
            <w:r w:rsidR="009E2867">
              <w:t>emotional,</w:t>
            </w:r>
            <w:r>
              <w:t xml:space="preserve"> and spiritual stress which is a natural and essential phenomenon when you learn new things.</w:t>
            </w:r>
            <w:r w:rsidR="00C00072">
              <w:t xml:space="preserve"> </w:t>
            </w:r>
            <w:r>
              <w:t xml:space="preserve">You will be able to </w:t>
            </w:r>
            <w:r w:rsidR="009153DF">
              <w:t>implement</w:t>
            </w:r>
            <w:r>
              <w:t xml:space="preserve"> the AK you learn and still be able to utilize what you think is best for your patients. Why change what works, however, there is always ways to learn and deepen understanding of what you feel matters to the care of your patients.</w:t>
            </w:r>
          </w:p>
          <w:p w14:paraId="02CD4483" w14:textId="46959C1E" w:rsidR="00A55576" w:rsidRPr="00CC23B5" w:rsidRDefault="00A55576" w:rsidP="00A55576">
            <w:pPr>
              <w:spacing w:line="240" w:lineRule="auto"/>
            </w:pPr>
            <w:r>
              <w:t>You are warned that each session has intense and copious amounts of information that you must learn to master AK. </w:t>
            </w:r>
            <w:r w:rsidR="00C00072">
              <w:t>However,</w:t>
            </w:r>
            <w:r>
              <w:t xml:space="preserve"> if you want to learn new things there is plenty to find in each class. You will more than likely enjoy the classes and have moments of being overwhelmed. No Big Deal! You are probably not a stranger to this.</w:t>
            </w:r>
          </w:p>
          <w:p w14:paraId="4AF0F64E" w14:textId="01A41BC0" w:rsidR="000D2424" w:rsidRDefault="00B82AE3" w:rsidP="00A55576">
            <w:pPr>
              <w:pStyle w:val="Heading1"/>
              <w:spacing w:line="240" w:lineRule="auto"/>
            </w:pPr>
            <w:r>
              <w:t>Required Materials</w:t>
            </w:r>
          </w:p>
          <w:p w14:paraId="1925E674" w14:textId="644AA4AF" w:rsidR="000D2424" w:rsidRDefault="00B82AE3" w:rsidP="00A55576">
            <w:pPr>
              <w:spacing w:line="240" w:lineRule="auto"/>
            </w:pPr>
            <w:r>
              <w:t>A computer</w:t>
            </w:r>
            <w:r w:rsidR="00CD23B3">
              <w:t>/tablet</w:t>
            </w:r>
            <w:r>
              <w:t xml:space="preserve"> to complete the online course material </w:t>
            </w:r>
          </w:p>
          <w:p w14:paraId="1E89B7D1" w14:textId="2BC91604" w:rsidR="000D2424" w:rsidRDefault="00000000" w:rsidP="00A55576">
            <w:pPr>
              <w:pStyle w:val="Heading1"/>
              <w:spacing w:line="240" w:lineRule="auto"/>
            </w:pPr>
            <w:sdt>
              <w:sdtPr>
                <w:alias w:val="Course materials:"/>
                <w:tag w:val="Course materials:"/>
                <w:id w:val="1641920918"/>
                <w:placeholder>
                  <w:docPart w:val="7361EC16F62440B6BCE20C30E1E17472"/>
                </w:placeholder>
                <w:temporary/>
                <w:showingPlcHdr/>
                <w15:appearance w15:val="hidden"/>
              </w:sdtPr>
              <w:sdtContent>
                <w:r w:rsidR="000D2424">
                  <w:t>Course Materials</w:t>
                </w:r>
              </w:sdtContent>
            </w:sdt>
          </w:p>
          <w:p w14:paraId="245D9CF4" w14:textId="108388A9" w:rsidR="000D2424" w:rsidRDefault="009C075B" w:rsidP="00A55576">
            <w:pPr>
              <w:pStyle w:val="ListBullet"/>
              <w:spacing w:line="240" w:lineRule="auto"/>
            </w:pPr>
            <w:r>
              <w:t>PowerPoint/PDF Notes</w:t>
            </w:r>
          </w:p>
          <w:p w14:paraId="365AEFD1" w14:textId="790B38AB" w:rsidR="000D2424" w:rsidRDefault="009C075B" w:rsidP="00A55576">
            <w:pPr>
              <w:pStyle w:val="ListBullet"/>
              <w:spacing w:line="240" w:lineRule="auto"/>
            </w:pPr>
            <w:r>
              <w:t>Online videos to watch</w:t>
            </w:r>
          </w:p>
          <w:p w14:paraId="29C992DE" w14:textId="18BC3AF9" w:rsidR="000D2424" w:rsidRDefault="00000000" w:rsidP="00A55576">
            <w:pPr>
              <w:pStyle w:val="Heading1"/>
              <w:spacing w:line="240" w:lineRule="auto"/>
            </w:pPr>
            <w:sdt>
              <w:sdtPr>
                <w:alias w:val="Resources:"/>
                <w:tag w:val="Resources:"/>
                <w:id w:val="-86781642"/>
                <w:placeholder>
                  <w:docPart w:val="F5AD8F6A8CB94608A06FE31E9FB5D42D"/>
                </w:placeholder>
                <w:temporary/>
                <w:showingPlcHdr/>
                <w15:appearance w15:val="hidden"/>
              </w:sdtPr>
              <w:sdtContent>
                <w:r w:rsidR="000D2424">
                  <w:t>Resources</w:t>
                </w:r>
              </w:sdtContent>
            </w:sdt>
          </w:p>
          <w:p w14:paraId="35141B60" w14:textId="0FD077D5" w:rsidR="000D2424" w:rsidRDefault="00D1274F" w:rsidP="00A55576">
            <w:pPr>
              <w:pStyle w:val="ListBullet"/>
              <w:spacing w:line="240" w:lineRule="auto"/>
            </w:pPr>
            <w:r>
              <w:t>i</w:t>
            </w:r>
            <w:r w:rsidR="00413CB6">
              <w:t>cakusa.com – You can find other practicing AK doctors</w:t>
            </w:r>
            <w:r w:rsidR="00070B82">
              <w:t xml:space="preserve"> and learn a bit more about</w:t>
            </w:r>
            <w:r w:rsidR="00FB62AB">
              <w:t xml:space="preserve"> other</w:t>
            </w:r>
            <w:r w:rsidR="00070B82">
              <w:t xml:space="preserve"> AK courses available.</w:t>
            </w:r>
          </w:p>
          <w:p w14:paraId="5A0AAAC4" w14:textId="1BC065A6" w:rsidR="000D2424" w:rsidRDefault="00070B82" w:rsidP="00A55576">
            <w:pPr>
              <w:pStyle w:val="ListBullet"/>
              <w:spacing w:line="240" w:lineRule="auto"/>
            </w:pPr>
            <w:r>
              <w:t>Applied Kinesiology Synopsis Second Edition by David S. Walther.</w:t>
            </w:r>
          </w:p>
          <w:p w14:paraId="0BA30330" w14:textId="77777777" w:rsidR="00070B82" w:rsidRDefault="00070B82" w:rsidP="00A55576">
            <w:pPr>
              <w:pStyle w:val="ListBullet"/>
              <w:spacing w:line="240" w:lineRule="auto"/>
            </w:pPr>
            <w:r>
              <w:t>Standardprocess.com – Supplements used/referenced primarily in this course.</w:t>
            </w:r>
          </w:p>
          <w:p w14:paraId="5F6B0BB6" w14:textId="5E7A0F1F" w:rsidR="00A55576" w:rsidRDefault="00A55576" w:rsidP="00A55576">
            <w:pPr>
              <w:pStyle w:val="ListBullet"/>
              <w:numPr>
                <w:ilvl w:val="0"/>
                <w:numId w:val="0"/>
              </w:numPr>
              <w:spacing w:line="240" w:lineRule="auto"/>
              <w:ind w:left="360"/>
            </w:pPr>
          </w:p>
        </w:tc>
      </w:tr>
    </w:tbl>
    <w:p w14:paraId="190FDA8F" w14:textId="77777777" w:rsidR="000D2424" w:rsidRDefault="00000000" w:rsidP="000D2424">
      <w:pPr>
        <w:pStyle w:val="Heading1"/>
      </w:pPr>
      <w:sdt>
        <w:sdtPr>
          <w:alias w:val="Course schedule:"/>
          <w:tag w:val="Course schedule:"/>
          <w:id w:val="36322260"/>
          <w:placeholder>
            <w:docPart w:val="F5B1D1A8BD634DCFA3734D1CF0DDC1F1"/>
          </w:placeholder>
          <w:temporary/>
          <w:showingPlcHdr/>
          <w15:appearance w15:val="hidden"/>
        </w:sdtPr>
        <w:sdtContent>
          <w:r w:rsidR="000D2424">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D2424" w14:paraId="60DEDD1D"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10406E2D" w14:textId="27B4C3F5" w:rsidR="000D2424" w:rsidRDefault="006D2800" w:rsidP="00D81B74">
            <w:r>
              <w:t>Date</w:t>
            </w:r>
          </w:p>
        </w:tc>
        <w:tc>
          <w:tcPr>
            <w:tcW w:w="4019" w:type="dxa"/>
          </w:tcPr>
          <w:p w14:paraId="12CF801A" w14:textId="77777777" w:rsidR="000D2424" w:rsidRDefault="00000000" w:rsidP="00D81B74">
            <w:sdt>
              <w:sdtPr>
                <w:alias w:val="Subject:"/>
                <w:tag w:val="Subject:"/>
                <w:id w:val="-2120980044"/>
                <w:placeholder>
                  <w:docPart w:val="F31B8D64C59D4BBDBA1290282D36F4A9"/>
                </w:placeholder>
                <w:temporary/>
                <w:showingPlcHdr/>
                <w15:appearance w15:val="hidden"/>
              </w:sdtPr>
              <w:sdtContent>
                <w:r w:rsidR="000D2424">
                  <w:t>Subject</w:t>
                </w:r>
              </w:sdtContent>
            </w:sdt>
          </w:p>
        </w:tc>
        <w:tc>
          <w:tcPr>
            <w:tcW w:w="3288" w:type="dxa"/>
          </w:tcPr>
          <w:p w14:paraId="3D72316C" w14:textId="7D4B4EC7" w:rsidR="000D2424" w:rsidRDefault="006D2800" w:rsidP="00D81B74">
            <w:r>
              <w:t>Notes</w:t>
            </w:r>
          </w:p>
        </w:tc>
      </w:tr>
      <w:tr w:rsidR="000D2424" w14:paraId="6151CE0B" w14:textId="77777777" w:rsidTr="001A71A1">
        <w:tc>
          <w:tcPr>
            <w:tcW w:w="2924" w:type="dxa"/>
          </w:tcPr>
          <w:p w14:paraId="60D59C6A" w14:textId="068758A7" w:rsidR="000D2424" w:rsidRDefault="00D1274F" w:rsidP="00D81B74">
            <w:r>
              <w:t xml:space="preserve">April </w:t>
            </w:r>
            <w:r w:rsidR="009E2867">
              <w:t>13</w:t>
            </w:r>
            <w:r>
              <w:t>-</w:t>
            </w:r>
            <w:r w:rsidR="009E2867">
              <w:t>14</w:t>
            </w:r>
            <w:r>
              <w:t>, 202</w:t>
            </w:r>
            <w:r w:rsidR="009E2867">
              <w:t>4</w:t>
            </w:r>
          </w:p>
        </w:tc>
        <w:tc>
          <w:tcPr>
            <w:tcW w:w="4019" w:type="dxa"/>
          </w:tcPr>
          <w:p w14:paraId="7DDE8A83" w14:textId="3F0EEFCD" w:rsidR="000D2424" w:rsidRPr="00983CEE" w:rsidRDefault="006D2800" w:rsidP="00D81B74">
            <w:r>
              <w:t>Foundations Part 1</w:t>
            </w:r>
          </w:p>
        </w:tc>
        <w:tc>
          <w:tcPr>
            <w:tcW w:w="3288" w:type="dxa"/>
          </w:tcPr>
          <w:p w14:paraId="5D74B508" w14:textId="78AE8058" w:rsidR="000D2424" w:rsidRDefault="006D2800" w:rsidP="00D81B74">
            <w:r>
              <w:t xml:space="preserve">Class material will be </w:t>
            </w:r>
            <w:r w:rsidR="008439EE">
              <w:t>available</w:t>
            </w:r>
            <w:r>
              <w:t xml:space="preserve"> </w:t>
            </w:r>
            <w:r w:rsidR="009E2867">
              <w:t>3</w:t>
            </w:r>
            <w:r>
              <w:t>/</w:t>
            </w:r>
            <w:r w:rsidR="009E2867">
              <w:t>27</w:t>
            </w:r>
            <w:r>
              <w:t>/202</w:t>
            </w:r>
            <w:r w:rsidR="009E2867">
              <w:t>4</w:t>
            </w:r>
          </w:p>
        </w:tc>
      </w:tr>
      <w:tr w:rsidR="000D2424" w14:paraId="17C87E1C" w14:textId="77777777" w:rsidTr="001A71A1">
        <w:tc>
          <w:tcPr>
            <w:tcW w:w="2924" w:type="dxa"/>
          </w:tcPr>
          <w:p w14:paraId="1A5A698B" w14:textId="297FD3E9" w:rsidR="000D2424" w:rsidRDefault="00D1274F" w:rsidP="00D81B74">
            <w:r>
              <w:t xml:space="preserve">May </w:t>
            </w:r>
            <w:r w:rsidR="009E2867">
              <w:t>4</w:t>
            </w:r>
            <w:r>
              <w:t>-</w:t>
            </w:r>
            <w:r w:rsidR="009E2867">
              <w:t>5</w:t>
            </w:r>
            <w:r>
              <w:t>, 202</w:t>
            </w:r>
            <w:r w:rsidR="009E2867">
              <w:t>4</w:t>
            </w:r>
          </w:p>
        </w:tc>
        <w:tc>
          <w:tcPr>
            <w:tcW w:w="4019" w:type="dxa"/>
          </w:tcPr>
          <w:p w14:paraId="198FC267" w14:textId="626A4637" w:rsidR="000D2424" w:rsidRDefault="008439EE" w:rsidP="00D81B74">
            <w:r>
              <w:t>Foundations Part 2</w:t>
            </w:r>
          </w:p>
        </w:tc>
        <w:tc>
          <w:tcPr>
            <w:tcW w:w="3288" w:type="dxa"/>
          </w:tcPr>
          <w:p w14:paraId="3B21B924" w14:textId="76C1467D" w:rsidR="000D2424" w:rsidRDefault="008439EE" w:rsidP="00D81B74">
            <w:r>
              <w:t xml:space="preserve">Class material will be available </w:t>
            </w:r>
            <w:r w:rsidR="00D1274F">
              <w:t>4/</w:t>
            </w:r>
            <w:r w:rsidR="009E2867">
              <w:t>17</w:t>
            </w:r>
            <w:r w:rsidR="00D1274F">
              <w:t>/202</w:t>
            </w:r>
            <w:r w:rsidR="009E2867">
              <w:t>4</w:t>
            </w:r>
          </w:p>
        </w:tc>
      </w:tr>
      <w:tr w:rsidR="000D2424" w14:paraId="31F0F43D" w14:textId="77777777" w:rsidTr="001A71A1">
        <w:tc>
          <w:tcPr>
            <w:tcW w:w="2924" w:type="dxa"/>
          </w:tcPr>
          <w:p w14:paraId="019ABE75" w14:textId="0E020F0B" w:rsidR="000D2424" w:rsidRDefault="00D1274F" w:rsidP="00D81B74">
            <w:r>
              <w:t xml:space="preserve">June </w:t>
            </w:r>
            <w:r w:rsidR="009E2867">
              <w:t>8</w:t>
            </w:r>
            <w:r>
              <w:t>-</w:t>
            </w:r>
            <w:r w:rsidR="009E2867">
              <w:t>9</w:t>
            </w:r>
            <w:r>
              <w:t>, 202</w:t>
            </w:r>
            <w:r w:rsidR="009E2867">
              <w:t>4</w:t>
            </w:r>
          </w:p>
        </w:tc>
        <w:tc>
          <w:tcPr>
            <w:tcW w:w="4019" w:type="dxa"/>
          </w:tcPr>
          <w:p w14:paraId="28895084" w14:textId="0E11C4B3" w:rsidR="000D2424" w:rsidRDefault="008439EE" w:rsidP="00D81B74">
            <w:r>
              <w:t>Advanced Part 1</w:t>
            </w:r>
          </w:p>
        </w:tc>
        <w:tc>
          <w:tcPr>
            <w:tcW w:w="3288" w:type="dxa"/>
          </w:tcPr>
          <w:p w14:paraId="36E2B2C5" w14:textId="53FADC6F" w:rsidR="000D2424" w:rsidRDefault="008439EE" w:rsidP="00D81B74">
            <w:r>
              <w:t xml:space="preserve">Class material will be available </w:t>
            </w:r>
            <w:r w:rsidR="00D1274F">
              <w:t>5/2</w:t>
            </w:r>
            <w:r w:rsidR="009E2867">
              <w:t>2</w:t>
            </w:r>
            <w:r w:rsidR="00D1274F">
              <w:t>/202</w:t>
            </w:r>
            <w:r w:rsidR="009E2867">
              <w:t>4</w:t>
            </w:r>
          </w:p>
        </w:tc>
      </w:tr>
      <w:tr w:rsidR="000D2424" w14:paraId="730E52F6" w14:textId="77777777" w:rsidTr="001A71A1">
        <w:tc>
          <w:tcPr>
            <w:tcW w:w="2924" w:type="dxa"/>
          </w:tcPr>
          <w:p w14:paraId="03D6A107" w14:textId="4A06EDEF" w:rsidR="000D2424" w:rsidRDefault="00D1274F" w:rsidP="00D81B74">
            <w:r>
              <w:t xml:space="preserve">July </w:t>
            </w:r>
            <w:r w:rsidR="009E2867">
              <w:t>13</w:t>
            </w:r>
            <w:r>
              <w:t>-</w:t>
            </w:r>
            <w:r w:rsidR="009E2867">
              <w:t>14</w:t>
            </w:r>
            <w:r>
              <w:t>, 202</w:t>
            </w:r>
            <w:r w:rsidR="009E2867">
              <w:t>4</w:t>
            </w:r>
          </w:p>
        </w:tc>
        <w:tc>
          <w:tcPr>
            <w:tcW w:w="4019" w:type="dxa"/>
          </w:tcPr>
          <w:p w14:paraId="5BEC4D5A" w14:textId="44492ECD" w:rsidR="000D2424" w:rsidRDefault="008439EE" w:rsidP="00D81B74">
            <w:r>
              <w:t>Advanced Part 2</w:t>
            </w:r>
          </w:p>
        </w:tc>
        <w:tc>
          <w:tcPr>
            <w:tcW w:w="3288" w:type="dxa"/>
          </w:tcPr>
          <w:p w14:paraId="13605E4C" w14:textId="1E90D98D" w:rsidR="000D2424" w:rsidRDefault="008439EE" w:rsidP="00D81B74">
            <w:r>
              <w:t xml:space="preserve">Class material will be available </w:t>
            </w:r>
            <w:r w:rsidR="00D1274F">
              <w:t>6/2</w:t>
            </w:r>
            <w:r w:rsidR="009E2867">
              <w:t>6</w:t>
            </w:r>
            <w:r w:rsidR="00D1274F">
              <w:t>/202</w:t>
            </w:r>
            <w:r w:rsidR="009E2867">
              <w:t>4</w:t>
            </w:r>
          </w:p>
        </w:tc>
      </w:tr>
    </w:tbl>
    <w:p w14:paraId="0791A0E8" w14:textId="77777777" w:rsidR="000D2424" w:rsidRDefault="00000000" w:rsidP="000D2424">
      <w:pPr>
        <w:pStyle w:val="Heading1"/>
      </w:pPr>
      <w:sdt>
        <w:sdtPr>
          <w:alias w:val="Exam schedule:"/>
          <w:tag w:val="Exam schedule:"/>
          <w:id w:val="-936984342"/>
          <w:placeholder>
            <w:docPart w:val="719C4BA8EAE047E7B87FFBDD7B3956F5"/>
          </w:placeholder>
          <w:temporary/>
          <w:showingPlcHdr/>
          <w15:appearance w15:val="hidden"/>
        </w:sdtPr>
        <w:sdtContent>
          <w:r w:rsidR="000D2424">
            <w:t>Exam Schedule</w:t>
          </w:r>
        </w:sdtContent>
      </w:sdt>
    </w:p>
    <w:tbl>
      <w:tblPr>
        <w:tblStyle w:val="SyllabusTable"/>
        <w:tblW w:w="5075" w:type="pct"/>
        <w:tblLayout w:type="fixed"/>
        <w:tblLook w:val="04A0" w:firstRow="1" w:lastRow="0" w:firstColumn="1" w:lastColumn="0" w:noHBand="0" w:noVBand="1"/>
        <w:tblDescription w:val="Exam schedule information table"/>
      </w:tblPr>
      <w:tblGrid>
        <w:gridCol w:w="2924"/>
        <w:gridCol w:w="7307"/>
      </w:tblGrid>
      <w:tr w:rsidR="000D2424" w14:paraId="734A8355"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78D6895E" w14:textId="4BE19A6F" w:rsidR="000D2424" w:rsidRDefault="006D2800" w:rsidP="00D81B74">
            <w:r>
              <w:t>Date</w:t>
            </w:r>
          </w:p>
        </w:tc>
        <w:tc>
          <w:tcPr>
            <w:tcW w:w="7307" w:type="dxa"/>
          </w:tcPr>
          <w:p w14:paraId="5960D7FA" w14:textId="77777777" w:rsidR="000D2424" w:rsidRDefault="00000000" w:rsidP="00D81B74">
            <w:sdt>
              <w:sdtPr>
                <w:alias w:val="Subject:"/>
                <w:tag w:val="Subject:"/>
                <w:id w:val="156589148"/>
                <w:placeholder>
                  <w:docPart w:val="C7E07D465A2B40D8BDD324F512A95D1C"/>
                </w:placeholder>
                <w:temporary/>
                <w:showingPlcHdr/>
                <w15:appearance w15:val="hidden"/>
              </w:sdtPr>
              <w:sdtContent>
                <w:r w:rsidR="000D2424">
                  <w:t>Subject</w:t>
                </w:r>
              </w:sdtContent>
            </w:sdt>
          </w:p>
        </w:tc>
      </w:tr>
      <w:tr w:rsidR="000D2424" w14:paraId="75411DB7" w14:textId="77777777" w:rsidTr="001A71A1">
        <w:tc>
          <w:tcPr>
            <w:tcW w:w="2924" w:type="dxa"/>
          </w:tcPr>
          <w:p w14:paraId="0C9D5B34" w14:textId="62C93BA7" w:rsidR="000D2424" w:rsidRDefault="006D2800" w:rsidP="00D81B74">
            <w:r>
              <w:t xml:space="preserve">Sunday, </w:t>
            </w:r>
            <w:r w:rsidR="00D1274F">
              <w:t xml:space="preserve">May </w:t>
            </w:r>
            <w:r w:rsidR="009E2867">
              <w:t>5</w:t>
            </w:r>
            <w:r w:rsidR="00D1274F" w:rsidRPr="00D1274F">
              <w:rPr>
                <w:vertAlign w:val="superscript"/>
              </w:rPr>
              <w:t>th</w:t>
            </w:r>
            <w:r w:rsidR="00D1274F">
              <w:t>, 202</w:t>
            </w:r>
            <w:r w:rsidR="009E2867">
              <w:t>4</w:t>
            </w:r>
          </w:p>
        </w:tc>
        <w:tc>
          <w:tcPr>
            <w:tcW w:w="7307" w:type="dxa"/>
          </w:tcPr>
          <w:p w14:paraId="0BC08F2B" w14:textId="6B62DC2F" w:rsidR="000D2424" w:rsidRPr="00983CEE" w:rsidRDefault="006D2800" w:rsidP="00D81B74">
            <w:r>
              <w:t>Foundations Exam @ 2:15 pm</w:t>
            </w:r>
          </w:p>
        </w:tc>
      </w:tr>
      <w:tr w:rsidR="000D2424" w14:paraId="7B3F9B2A" w14:textId="77777777" w:rsidTr="001A71A1">
        <w:tc>
          <w:tcPr>
            <w:tcW w:w="2924" w:type="dxa"/>
          </w:tcPr>
          <w:p w14:paraId="5E1DDF0E" w14:textId="4A452957" w:rsidR="000D2424" w:rsidRDefault="006D2800" w:rsidP="00D81B74">
            <w:r>
              <w:t xml:space="preserve">Sunday, </w:t>
            </w:r>
            <w:r w:rsidR="00D1274F">
              <w:t xml:space="preserve">July </w:t>
            </w:r>
            <w:r w:rsidR="009E2867">
              <w:t>14</w:t>
            </w:r>
            <w:r w:rsidR="00D1274F" w:rsidRPr="00D1274F">
              <w:rPr>
                <w:vertAlign w:val="superscript"/>
              </w:rPr>
              <w:t>th</w:t>
            </w:r>
            <w:r w:rsidR="00D1274F">
              <w:t>, 202</w:t>
            </w:r>
            <w:r w:rsidR="009E2867">
              <w:t>4</w:t>
            </w:r>
          </w:p>
        </w:tc>
        <w:tc>
          <w:tcPr>
            <w:tcW w:w="7307" w:type="dxa"/>
          </w:tcPr>
          <w:p w14:paraId="3B02F361" w14:textId="7905A3C9" w:rsidR="000D2424" w:rsidRDefault="006D2800" w:rsidP="00D81B74">
            <w:r>
              <w:t>Advanced Exam @ 2:15 pm</w:t>
            </w:r>
          </w:p>
        </w:tc>
      </w:tr>
      <w:tr w:rsidR="000D2424" w14:paraId="0977B584" w14:textId="77777777" w:rsidTr="001A71A1">
        <w:tc>
          <w:tcPr>
            <w:tcW w:w="2924" w:type="dxa"/>
          </w:tcPr>
          <w:p w14:paraId="52308CAC" w14:textId="3C7BC5B4" w:rsidR="000D2424" w:rsidRDefault="006D2800" w:rsidP="00D81B74">
            <w:r>
              <w:t>-</w:t>
            </w:r>
          </w:p>
        </w:tc>
        <w:tc>
          <w:tcPr>
            <w:tcW w:w="7307" w:type="dxa"/>
          </w:tcPr>
          <w:p w14:paraId="2B918A69" w14:textId="5FB1F4FA" w:rsidR="00064725" w:rsidRDefault="006D2800" w:rsidP="00D81B74">
            <w:r>
              <w:t>If you need to retake any exam, you will need to wait until the course is offered again to retake any of the above exams.</w:t>
            </w:r>
          </w:p>
        </w:tc>
      </w:tr>
    </w:tbl>
    <w:p w14:paraId="494204C9" w14:textId="11BC3058" w:rsidR="00064725" w:rsidRDefault="00BE3F77" w:rsidP="000D2424">
      <w:pPr>
        <w:pStyle w:val="Heading1"/>
      </w:pPr>
      <w:r>
        <w:t>Course Topics &amp; Muscles Tested</w:t>
      </w:r>
    </w:p>
    <w:p w14:paraId="7B9750AB" w14:textId="747BB2A7" w:rsidR="00BE3F77" w:rsidRDefault="00BE3F77" w:rsidP="00BE3F77">
      <w:pPr>
        <w:rPr>
          <w:b/>
          <w:bCs/>
          <w:lang w:eastAsia="ja-JP"/>
        </w:rPr>
      </w:pPr>
      <w:bookmarkStart w:id="0" w:name="_Hlk80956844"/>
      <w:r w:rsidRPr="00BE3F77">
        <w:rPr>
          <w:b/>
          <w:bCs/>
          <w:lang w:eastAsia="ja-JP"/>
        </w:rPr>
        <w:t>Foundations Course</w:t>
      </w:r>
      <w:r>
        <w:rPr>
          <w:b/>
          <w:bCs/>
          <w:lang w:eastAsia="ja-JP"/>
        </w:rPr>
        <w:t>:</w:t>
      </w:r>
    </w:p>
    <w:bookmarkEnd w:id="0"/>
    <w:p w14:paraId="4881ACE6" w14:textId="015FE29B" w:rsidR="00BE3F77" w:rsidRDefault="00BE3F77" w:rsidP="00BE3F77">
      <w:pPr>
        <w:pStyle w:val="ListParagraph"/>
        <w:numPr>
          <w:ilvl w:val="0"/>
          <w:numId w:val="14"/>
        </w:numPr>
        <w:rPr>
          <w:lang w:eastAsia="ja-JP"/>
        </w:rPr>
      </w:pPr>
      <w:r w:rsidRPr="00BE3F77">
        <w:rPr>
          <w:lang w:eastAsia="ja-JP"/>
        </w:rPr>
        <w:t xml:space="preserve">Applied Kinesiology </w:t>
      </w:r>
      <w:r>
        <w:rPr>
          <w:lang w:eastAsia="ja-JP"/>
        </w:rPr>
        <w:t>h</w:t>
      </w:r>
      <w:r w:rsidRPr="00BE3F77">
        <w:rPr>
          <w:lang w:eastAsia="ja-JP"/>
        </w:rPr>
        <w:t>istory</w:t>
      </w:r>
    </w:p>
    <w:p w14:paraId="3F4D9031" w14:textId="1C6F6CEC" w:rsidR="00BE3F77" w:rsidRDefault="00BE3F77" w:rsidP="00BE3F77">
      <w:pPr>
        <w:pStyle w:val="ListParagraph"/>
        <w:numPr>
          <w:ilvl w:val="0"/>
          <w:numId w:val="14"/>
        </w:numPr>
        <w:rPr>
          <w:lang w:eastAsia="ja-JP"/>
        </w:rPr>
      </w:pPr>
      <w:r>
        <w:rPr>
          <w:lang w:eastAsia="ja-JP"/>
        </w:rPr>
        <w:t>Foundations of Applied Kinesiology (philosophy)</w:t>
      </w:r>
    </w:p>
    <w:p w14:paraId="79B25F0A" w14:textId="27391930" w:rsidR="00BE3F77" w:rsidRDefault="00BE3F77" w:rsidP="00BE3F77">
      <w:pPr>
        <w:pStyle w:val="ListParagraph"/>
        <w:numPr>
          <w:ilvl w:val="0"/>
          <w:numId w:val="14"/>
        </w:numPr>
        <w:rPr>
          <w:lang w:eastAsia="ja-JP"/>
        </w:rPr>
      </w:pPr>
      <w:r>
        <w:rPr>
          <w:lang w:eastAsia="ja-JP"/>
        </w:rPr>
        <w:t>Science and art of muscle testing</w:t>
      </w:r>
    </w:p>
    <w:p w14:paraId="00CD0B7C" w14:textId="5684F3C7" w:rsidR="00BE3F77" w:rsidRDefault="00BE3F77" w:rsidP="00BE3F77">
      <w:pPr>
        <w:pStyle w:val="ListParagraph"/>
        <w:numPr>
          <w:ilvl w:val="0"/>
          <w:numId w:val="14"/>
        </w:numPr>
        <w:rPr>
          <w:lang w:eastAsia="ja-JP"/>
        </w:rPr>
      </w:pPr>
      <w:r>
        <w:rPr>
          <w:lang w:eastAsia="ja-JP"/>
        </w:rPr>
        <w:t>Manual muscle testing terminology</w:t>
      </w:r>
    </w:p>
    <w:p w14:paraId="4588FE39" w14:textId="2D42DA16" w:rsidR="00BE3F77" w:rsidRDefault="00BE3F77" w:rsidP="00BE3F77">
      <w:pPr>
        <w:pStyle w:val="ListParagraph"/>
        <w:numPr>
          <w:ilvl w:val="0"/>
          <w:numId w:val="14"/>
        </w:numPr>
        <w:rPr>
          <w:lang w:eastAsia="ja-JP"/>
        </w:rPr>
      </w:pPr>
      <w:r>
        <w:rPr>
          <w:lang w:eastAsia="ja-JP"/>
        </w:rPr>
        <w:t>Performing the muscle test</w:t>
      </w:r>
    </w:p>
    <w:p w14:paraId="78B55521" w14:textId="68A1008F" w:rsidR="00BE3F77" w:rsidRDefault="00BE3F77" w:rsidP="00BE3F77">
      <w:pPr>
        <w:pStyle w:val="ListParagraph"/>
        <w:numPr>
          <w:ilvl w:val="0"/>
          <w:numId w:val="14"/>
        </w:numPr>
        <w:rPr>
          <w:lang w:eastAsia="ja-JP"/>
        </w:rPr>
      </w:pPr>
      <w:r>
        <w:rPr>
          <w:lang w:eastAsia="ja-JP"/>
        </w:rPr>
        <w:t>Reliability of the muscle test and how to rely on muscle testing</w:t>
      </w:r>
    </w:p>
    <w:p w14:paraId="039F658A" w14:textId="5407C1AC" w:rsidR="00BE3F77" w:rsidRDefault="00BE3F77" w:rsidP="00BE3F77">
      <w:pPr>
        <w:pStyle w:val="ListParagraph"/>
        <w:numPr>
          <w:ilvl w:val="0"/>
          <w:numId w:val="14"/>
        </w:numPr>
        <w:rPr>
          <w:lang w:eastAsia="ja-JP"/>
        </w:rPr>
      </w:pPr>
      <w:r>
        <w:rPr>
          <w:lang w:eastAsia="ja-JP"/>
        </w:rPr>
        <w:t>Applying the 5 factors of the spine and the muscles</w:t>
      </w:r>
    </w:p>
    <w:p w14:paraId="489DD1DB" w14:textId="6EBA56C5" w:rsidR="00BE3F77" w:rsidRDefault="00BE3F77" w:rsidP="00BE3F77">
      <w:pPr>
        <w:pStyle w:val="ListParagraph"/>
        <w:numPr>
          <w:ilvl w:val="0"/>
          <w:numId w:val="14"/>
        </w:numPr>
        <w:rPr>
          <w:lang w:eastAsia="ja-JP"/>
        </w:rPr>
      </w:pPr>
      <w:r>
        <w:rPr>
          <w:lang w:eastAsia="ja-JP"/>
        </w:rPr>
        <w:t>How to effectively use Therapy Localization (how to scan with muscle testing)</w:t>
      </w:r>
    </w:p>
    <w:p w14:paraId="7D9FA592" w14:textId="41C3627E" w:rsidR="00BE3F77" w:rsidRDefault="00BE3F77" w:rsidP="00BE3F77">
      <w:pPr>
        <w:pStyle w:val="ListParagraph"/>
        <w:numPr>
          <w:ilvl w:val="0"/>
          <w:numId w:val="14"/>
        </w:numPr>
        <w:rPr>
          <w:lang w:eastAsia="ja-JP"/>
        </w:rPr>
      </w:pPr>
      <w:r>
        <w:rPr>
          <w:lang w:eastAsia="ja-JP"/>
        </w:rPr>
        <w:t>How to distinguish an afferently compromised muscle (weak) with an afferently facilitated muscle (strong)</w:t>
      </w:r>
    </w:p>
    <w:p w14:paraId="7FA65F93" w14:textId="0AF11AF0" w:rsidR="00BE3F77" w:rsidRDefault="00BE3F77" w:rsidP="00BE3F77">
      <w:pPr>
        <w:pStyle w:val="ListParagraph"/>
        <w:numPr>
          <w:ilvl w:val="0"/>
          <w:numId w:val="14"/>
        </w:numPr>
        <w:rPr>
          <w:lang w:eastAsia="ja-JP"/>
        </w:rPr>
      </w:pPr>
      <w:r>
        <w:rPr>
          <w:lang w:eastAsia="ja-JP"/>
        </w:rPr>
        <w:t>Using and clinically evaluating soft tissue techniques that best helps the case</w:t>
      </w:r>
    </w:p>
    <w:p w14:paraId="5EA31DC9" w14:textId="3A97B346" w:rsidR="0016280C" w:rsidRDefault="0016280C" w:rsidP="00BE3F77">
      <w:pPr>
        <w:pStyle w:val="ListParagraph"/>
        <w:numPr>
          <w:ilvl w:val="0"/>
          <w:numId w:val="14"/>
        </w:numPr>
        <w:rPr>
          <w:lang w:eastAsia="ja-JP"/>
        </w:rPr>
      </w:pPr>
      <w:r>
        <w:rPr>
          <w:lang w:eastAsia="ja-JP"/>
        </w:rPr>
        <w:t>Applied Kinesiological spinal evaluation and how to use it with your existing evaluations</w:t>
      </w:r>
    </w:p>
    <w:p w14:paraId="73A79F7A" w14:textId="12F83E74" w:rsidR="00BE3F77" w:rsidRDefault="00BE3F77" w:rsidP="00BE3F77">
      <w:pPr>
        <w:pStyle w:val="ListParagraph"/>
        <w:numPr>
          <w:ilvl w:val="0"/>
          <w:numId w:val="14"/>
        </w:numPr>
        <w:rPr>
          <w:lang w:eastAsia="ja-JP"/>
        </w:rPr>
      </w:pPr>
      <w:r>
        <w:rPr>
          <w:lang w:eastAsia="ja-JP"/>
        </w:rPr>
        <w:t>Applied Kinesiological extremity evaluations for joint, proprioceptive</w:t>
      </w:r>
    </w:p>
    <w:p w14:paraId="5880921A" w14:textId="39BD45E5" w:rsidR="00BE3F77" w:rsidRDefault="00BE3F77" w:rsidP="00BE3F77">
      <w:pPr>
        <w:pStyle w:val="ListParagraph"/>
        <w:numPr>
          <w:ilvl w:val="0"/>
          <w:numId w:val="14"/>
        </w:numPr>
        <w:rPr>
          <w:lang w:eastAsia="ja-JP"/>
        </w:rPr>
      </w:pPr>
      <w:r>
        <w:rPr>
          <w:lang w:eastAsia="ja-JP"/>
        </w:rPr>
        <w:t xml:space="preserve">Integration of pelvic structure and biomechanical integrity via pelvic categories (SOT Category I, II, III), muscle function and sacral and iliac structure. “From </w:t>
      </w:r>
      <w:proofErr w:type="spellStart"/>
      <w:r>
        <w:rPr>
          <w:lang w:eastAsia="ja-JP"/>
        </w:rPr>
        <w:t>Gonstead</w:t>
      </w:r>
      <w:proofErr w:type="spellEnd"/>
      <w:r>
        <w:rPr>
          <w:lang w:eastAsia="ja-JP"/>
        </w:rPr>
        <w:t xml:space="preserve"> to SOT.” Manual and pelvic blocking will be fully demonstrated and workshopped</w:t>
      </w:r>
    </w:p>
    <w:p w14:paraId="13C6DF12" w14:textId="77777777" w:rsidR="00BE3F77" w:rsidRDefault="00BE3F77" w:rsidP="00BE3F77">
      <w:pPr>
        <w:pStyle w:val="ListParagraph"/>
        <w:numPr>
          <w:ilvl w:val="0"/>
          <w:numId w:val="14"/>
        </w:numPr>
        <w:rPr>
          <w:lang w:eastAsia="ja-JP"/>
        </w:rPr>
      </w:pPr>
      <w:r>
        <w:rPr>
          <w:lang w:eastAsia="ja-JP"/>
        </w:rPr>
        <w:lastRenderedPageBreak/>
        <w:t>Introduction to cranial manipulation: Treatments- evaluations via clinical observations, muscle testing; learning how cranial structures affect joints, muscles and disrupt patient outcomes</w:t>
      </w:r>
    </w:p>
    <w:p w14:paraId="0A691FDC" w14:textId="77777777" w:rsidR="00863CFD" w:rsidRDefault="00863CFD" w:rsidP="00BE3F77">
      <w:pPr>
        <w:pStyle w:val="ListParagraph"/>
        <w:numPr>
          <w:ilvl w:val="0"/>
          <w:numId w:val="14"/>
        </w:numPr>
        <w:rPr>
          <w:lang w:eastAsia="ja-JP"/>
        </w:rPr>
      </w:pPr>
      <w:r>
        <w:rPr>
          <w:lang w:eastAsia="ja-JP"/>
        </w:rPr>
        <w:t>Common muscle dysfunctions that will create recurrent pelvic instability</w:t>
      </w:r>
    </w:p>
    <w:p w14:paraId="1CD071F4" w14:textId="77777777" w:rsidR="00863CFD" w:rsidRDefault="00863CFD" w:rsidP="00BE3F77">
      <w:pPr>
        <w:pStyle w:val="ListParagraph"/>
        <w:numPr>
          <w:ilvl w:val="0"/>
          <w:numId w:val="14"/>
        </w:numPr>
        <w:rPr>
          <w:lang w:eastAsia="ja-JP"/>
        </w:rPr>
      </w:pPr>
      <w:r>
        <w:rPr>
          <w:lang w:eastAsia="ja-JP"/>
        </w:rPr>
        <w:t>Mechanisms of muscle dysfunction during and after physical trauma. Using Jones, Travel, and Goodheart to evaluate acute and chronic muscle function of sprains/strains injury. AK muscle testing protocols to refine application</w:t>
      </w:r>
    </w:p>
    <w:p w14:paraId="513EFB21" w14:textId="77777777" w:rsidR="00863CFD" w:rsidRDefault="00863CFD" w:rsidP="00BE3F77">
      <w:pPr>
        <w:pStyle w:val="ListParagraph"/>
        <w:numPr>
          <w:ilvl w:val="0"/>
          <w:numId w:val="14"/>
        </w:numPr>
        <w:rPr>
          <w:lang w:eastAsia="ja-JP"/>
        </w:rPr>
      </w:pPr>
      <w:r>
        <w:rPr>
          <w:lang w:eastAsia="ja-JP"/>
        </w:rPr>
        <w:t>Enhancing Therapy Localization</w:t>
      </w:r>
    </w:p>
    <w:p w14:paraId="1575F8D5" w14:textId="77777777" w:rsidR="00863CFD" w:rsidRDefault="00863CFD" w:rsidP="00BE3F77">
      <w:pPr>
        <w:pStyle w:val="ListParagraph"/>
        <w:numPr>
          <w:ilvl w:val="0"/>
          <w:numId w:val="14"/>
        </w:numPr>
        <w:rPr>
          <w:lang w:eastAsia="ja-JP"/>
        </w:rPr>
      </w:pPr>
      <w:r>
        <w:rPr>
          <w:lang w:eastAsia="ja-JP"/>
        </w:rPr>
        <w:t>Lymphatic techniques and its underlying symptoms to musculoskeletal symptoms and arthritic etiology</w:t>
      </w:r>
    </w:p>
    <w:p w14:paraId="2D2F281A" w14:textId="2A24DC67" w:rsidR="00BE3F77" w:rsidRDefault="00863CFD" w:rsidP="00863CFD">
      <w:pPr>
        <w:rPr>
          <w:lang w:eastAsia="ja-JP"/>
        </w:rPr>
      </w:pPr>
      <w:bookmarkStart w:id="1" w:name="_Hlk80959293"/>
      <w:r w:rsidRPr="00863CFD">
        <w:rPr>
          <w:b/>
          <w:bCs/>
          <w:lang w:eastAsia="ja-JP"/>
        </w:rPr>
        <w:t xml:space="preserve">Foundations </w:t>
      </w:r>
      <w:r>
        <w:rPr>
          <w:b/>
          <w:bCs/>
          <w:lang w:eastAsia="ja-JP"/>
        </w:rPr>
        <w:t>Muscles Workshopped</w:t>
      </w:r>
      <w:r w:rsidRPr="00863CFD">
        <w:rPr>
          <w:b/>
          <w:bCs/>
          <w:lang w:eastAsia="ja-JP"/>
        </w:rPr>
        <w:t>:</w:t>
      </w:r>
      <w:r w:rsidR="00BE3F77" w:rsidRPr="00863CFD">
        <w:rPr>
          <w:lang w:eastAsia="ja-JP"/>
        </w:rPr>
        <w:t xml:space="preserve"> </w:t>
      </w:r>
    </w:p>
    <w:bookmarkEnd w:id="1"/>
    <w:p w14:paraId="3F5FAF18" w14:textId="77777777" w:rsidR="00815273" w:rsidRDefault="00815273" w:rsidP="00863CFD">
      <w:pPr>
        <w:pStyle w:val="ListParagraph"/>
        <w:numPr>
          <w:ilvl w:val="0"/>
          <w:numId w:val="15"/>
        </w:numPr>
        <w:rPr>
          <w:lang w:eastAsia="ja-JP"/>
        </w:rPr>
        <w:sectPr w:rsidR="00815273" w:rsidSect="000D2424">
          <w:footerReference w:type="default" r:id="rId7"/>
          <w:pgSz w:w="12240" w:h="15840"/>
          <w:pgMar w:top="1080" w:right="1080" w:bottom="1440" w:left="1080" w:header="720" w:footer="720" w:gutter="0"/>
          <w:cols w:space="720"/>
          <w:titlePg/>
          <w:docGrid w:linePitch="360"/>
        </w:sectPr>
      </w:pPr>
    </w:p>
    <w:p w14:paraId="63281B2E" w14:textId="20B79F1C" w:rsidR="00863CFD" w:rsidRDefault="00863CFD" w:rsidP="00863CFD">
      <w:pPr>
        <w:pStyle w:val="ListParagraph"/>
        <w:numPr>
          <w:ilvl w:val="0"/>
          <w:numId w:val="15"/>
        </w:numPr>
        <w:rPr>
          <w:lang w:eastAsia="ja-JP"/>
        </w:rPr>
      </w:pPr>
      <w:r>
        <w:rPr>
          <w:lang w:eastAsia="ja-JP"/>
        </w:rPr>
        <w:t>Gluteus Maximus</w:t>
      </w:r>
    </w:p>
    <w:p w14:paraId="0D826FD0" w14:textId="61DD5741" w:rsidR="00863CFD" w:rsidRDefault="00863CFD" w:rsidP="00863CFD">
      <w:pPr>
        <w:pStyle w:val="ListParagraph"/>
        <w:numPr>
          <w:ilvl w:val="0"/>
          <w:numId w:val="15"/>
        </w:numPr>
        <w:rPr>
          <w:lang w:eastAsia="ja-JP"/>
        </w:rPr>
      </w:pPr>
      <w:r>
        <w:rPr>
          <w:lang w:eastAsia="ja-JP"/>
        </w:rPr>
        <w:t>Hamstrings</w:t>
      </w:r>
    </w:p>
    <w:p w14:paraId="0369414B" w14:textId="6EEFE75E" w:rsidR="00863CFD" w:rsidRDefault="00863CFD" w:rsidP="00863CFD">
      <w:pPr>
        <w:pStyle w:val="ListParagraph"/>
        <w:numPr>
          <w:ilvl w:val="0"/>
          <w:numId w:val="15"/>
        </w:numPr>
        <w:rPr>
          <w:lang w:eastAsia="ja-JP"/>
        </w:rPr>
      </w:pPr>
      <w:r>
        <w:rPr>
          <w:lang w:eastAsia="ja-JP"/>
        </w:rPr>
        <w:t>Deltoid (Anterior, Middle, Posterior)</w:t>
      </w:r>
    </w:p>
    <w:p w14:paraId="048BE4BB" w14:textId="3E9CF6E0" w:rsidR="00863CFD" w:rsidRDefault="005E4ABD" w:rsidP="00863CFD">
      <w:pPr>
        <w:pStyle w:val="ListParagraph"/>
        <w:numPr>
          <w:ilvl w:val="0"/>
          <w:numId w:val="15"/>
        </w:numPr>
        <w:rPr>
          <w:lang w:eastAsia="ja-JP"/>
        </w:rPr>
      </w:pPr>
      <w:r>
        <w:rPr>
          <w:lang w:eastAsia="ja-JP"/>
        </w:rPr>
        <w:t xml:space="preserve">Pectoralis </w:t>
      </w:r>
      <w:r w:rsidR="004624B1">
        <w:rPr>
          <w:lang w:eastAsia="ja-JP"/>
        </w:rPr>
        <w:t xml:space="preserve">Major </w:t>
      </w:r>
      <w:r>
        <w:rPr>
          <w:lang w:eastAsia="ja-JP"/>
        </w:rPr>
        <w:t>Clavicular</w:t>
      </w:r>
    </w:p>
    <w:p w14:paraId="7333265A" w14:textId="2B65A29F" w:rsidR="005E4ABD" w:rsidRDefault="005E4ABD" w:rsidP="00863CFD">
      <w:pPr>
        <w:pStyle w:val="ListParagraph"/>
        <w:numPr>
          <w:ilvl w:val="0"/>
          <w:numId w:val="15"/>
        </w:numPr>
        <w:rPr>
          <w:lang w:eastAsia="ja-JP"/>
        </w:rPr>
      </w:pPr>
      <w:r>
        <w:rPr>
          <w:lang w:eastAsia="ja-JP"/>
        </w:rPr>
        <w:t xml:space="preserve">Pectoralis </w:t>
      </w:r>
      <w:r w:rsidR="004624B1">
        <w:rPr>
          <w:lang w:eastAsia="ja-JP"/>
        </w:rPr>
        <w:t xml:space="preserve">Major </w:t>
      </w:r>
      <w:r>
        <w:rPr>
          <w:lang w:eastAsia="ja-JP"/>
        </w:rPr>
        <w:t>Sterna</w:t>
      </w:r>
      <w:r w:rsidR="004624B1">
        <w:rPr>
          <w:lang w:eastAsia="ja-JP"/>
        </w:rPr>
        <w:t>l</w:t>
      </w:r>
    </w:p>
    <w:p w14:paraId="3EDA1756" w14:textId="2BBB569A" w:rsidR="005E4ABD" w:rsidRDefault="005E4ABD" w:rsidP="00863CFD">
      <w:pPr>
        <w:pStyle w:val="ListParagraph"/>
        <w:numPr>
          <w:ilvl w:val="0"/>
          <w:numId w:val="15"/>
        </w:numPr>
        <w:rPr>
          <w:lang w:eastAsia="ja-JP"/>
        </w:rPr>
      </w:pPr>
      <w:r>
        <w:rPr>
          <w:lang w:eastAsia="ja-JP"/>
        </w:rPr>
        <w:t>Rectus Femoris</w:t>
      </w:r>
    </w:p>
    <w:p w14:paraId="4CF60977" w14:textId="59CD9163" w:rsidR="005E4ABD" w:rsidRDefault="005E4ABD" w:rsidP="00863CFD">
      <w:pPr>
        <w:pStyle w:val="ListParagraph"/>
        <w:numPr>
          <w:ilvl w:val="0"/>
          <w:numId w:val="15"/>
        </w:numPr>
        <w:rPr>
          <w:lang w:eastAsia="ja-JP"/>
        </w:rPr>
      </w:pPr>
      <w:r>
        <w:rPr>
          <w:lang w:eastAsia="ja-JP"/>
        </w:rPr>
        <w:t>Quadriceps</w:t>
      </w:r>
    </w:p>
    <w:p w14:paraId="13D6A1A3" w14:textId="77777777" w:rsidR="00F65619" w:rsidRDefault="005E4ABD" w:rsidP="00863CFD">
      <w:pPr>
        <w:pStyle w:val="ListParagraph"/>
        <w:numPr>
          <w:ilvl w:val="0"/>
          <w:numId w:val="15"/>
        </w:numPr>
        <w:rPr>
          <w:lang w:eastAsia="ja-JP"/>
        </w:rPr>
      </w:pPr>
      <w:r>
        <w:rPr>
          <w:lang w:eastAsia="ja-JP"/>
        </w:rPr>
        <w:t>Triceps</w:t>
      </w:r>
    </w:p>
    <w:p w14:paraId="3E4F70AA" w14:textId="1F7CDA7D" w:rsidR="005E4ABD" w:rsidRDefault="005E4ABD" w:rsidP="00863CFD">
      <w:pPr>
        <w:pStyle w:val="ListParagraph"/>
        <w:numPr>
          <w:ilvl w:val="0"/>
          <w:numId w:val="15"/>
        </w:numPr>
        <w:rPr>
          <w:lang w:eastAsia="ja-JP"/>
        </w:rPr>
      </w:pPr>
      <w:r>
        <w:rPr>
          <w:lang w:eastAsia="ja-JP"/>
        </w:rPr>
        <w:t>Piriformis</w:t>
      </w:r>
    </w:p>
    <w:p w14:paraId="07847987" w14:textId="0021D765" w:rsidR="005E4ABD" w:rsidRDefault="005E4ABD" w:rsidP="00863CFD">
      <w:pPr>
        <w:pStyle w:val="ListParagraph"/>
        <w:numPr>
          <w:ilvl w:val="0"/>
          <w:numId w:val="15"/>
        </w:numPr>
        <w:rPr>
          <w:lang w:eastAsia="ja-JP"/>
        </w:rPr>
      </w:pPr>
      <w:r>
        <w:rPr>
          <w:lang w:eastAsia="ja-JP"/>
        </w:rPr>
        <w:t>Sternocleidomastoid</w:t>
      </w:r>
    </w:p>
    <w:p w14:paraId="253D9903" w14:textId="39DEC9D3" w:rsidR="00F65619" w:rsidRDefault="005E4ABD" w:rsidP="00901342">
      <w:pPr>
        <w:pStyle w:val="ListParagraph"/>
        <w:numPr>
          <w:ilvl w:val="0"/>
          <w:numId w:val="15"/>
        </w:numPr>
        <w:rPr>
          <w:lang w:eastAsia="ja-JP"/>
        </w:rPr>
      </w:pPr>
      <w:r>
        <w:rPr>
          <w:lang w:eastAsia="ja-JP"/>
        </w:rPr>
        <w:t>Iliopsoas</w:t>
      </w:r>
    </w:p>
    <w:p w14:paraId="32F18369" w14:textId="77777777" w:rsidR="00901342" w:rsidRDefault="00901342" w:rsidP="00901342">
      <w:pPr>
        <w:pStyle w:val="ListParagraph"/>
        <w:rPr>
          <w:lang w:eastAsia="ja-JP"/>
        </w:rPr>
      </w:pPr>
    </w:p>
    <w:p w14:paraId="7B1FEFAA" w14:textId="76E2B0A0" w:rsidR="005E4ABD" w:rsidRDefault="005E4ABD" w:rsidP="00863CFD">
      <w:pPr>
        <w:pStyle w:val="ListParagraph"/>
        <w:numPr>
          <w:ilvl w:val="0"/>
          <w:numId w:val="15"/>
        </w:numPr>
        <w:rPr>
          <w:lang w:eastAsia="ja-JP"/>
        </w:rPr>
      </w:pPr>
      <w:r>
        <w:rPr>
          <w:lang w:eastAsia="ja-JP"/>
        </w:rPr>
        <w:t>Sartorius</w:t>
      </w:r>
    </w:p>
    <w:p w14:paraId="719EEB99" w14:textId="6A7527E9" w:rsidR="005E4ABD" w:rsidRDefault="005E4ABD" w:rsidP="00863CFD">
      <w:pPr>
        <w:pStyle w:val="ListParagraph"/>
        <w:numPr>
          <w:ilvl w:val="0"/>
          <w:numId w:val="15"/>
        </w:numPr>
        <w:rPr>
          <w:lang w:eastAsia="ja-JP"/>
        </w:rPr>
      </w:pPr>
      <w:r>
        <w:rPr>
          <w:lang w:eastAsia="ja-JP"/>
        </w:rPr>
        <w:t>Gracilis</w:t>
      </w:r>
    </w:p>
    <w:p w14:paraId="2B88F734" w14:textId="32FD1FB0" w:rsidR="005E4ABD" w:rsidRDefault="005E4ABD" w:rsidP="00863CFD">
      <w:pPr>
        <w:pStyle w:val="ListParagraph"/>
        <w:numPr>
          <w:ilvl w:val="0"/>
          <w:numId w:val="15"/>
        </w:numPr>
        <w:rPr>
          <w:lang w:eastAsia="ja-JP"/>
        </w:rPr>
      </w:pPr>
      <w:r>
        <w:rPr>
          <w:lang w:eastAsia="ja-JP"/>
        </w:rPr>
        <w:t>Gluteus Medius</w:t>
      </w:r>
    </w:p>
    <w:p w14:paraId="33B573A3" w14:textId="0FC50271" w:rsidR="005E4ABD" w:rsidRDefault="005E4ABD" w:rsidP="00863CFD">
      <w:pPr>
        <w:pStyle w:val="ListParagraph"/>
        <w:numPr>
          <w:ilvl w:val="0"/>
          <w:numId w:val="15"/>
        </w:numPr>
        <w:rPr>
          <w:lang w:eastAsia="ja-JP"/>
        </w:rPr>
      </w:pPr>
      <w:r>
        <w:rPr>
          <w:lang w:eastAsia="ja-JP"/>
        </w:rPr>
        <w:t>Tensor Fascia Lata</w:t>
      </w:r>
    </w:p>
    <w:p w14:paraId="13FB5DBA" w14:textId="192FA20C" w:rsidR="005E4ABD" w:rsidRDefault="005E4ABD" w:rsidP="00863CFD">
      <w:pPr>
        <w:pStyle w:val="ListParagraph"/>
        <w:numPr>
          <w:ilvl w:val="0"/>
          <w:numId w:val="15"/>
        </w:numPr>
        <w:rPr>
          <w:lang w:eastAsia="ja-JP"/>
        </w:rPr>
      </w:pPr>
      <w:r>
        <w:rPr>
          <w:lang w:eastAsia="ja-JP"/>
        </w:rPr>
        <w:t>Adductors</w:t>
      </w:r>
    </w:p>
    <w:p w14:paraId="536862C0" w14:textId="30485C95" w:rsidR="005E4ABD" w:rsidRDefault="005E4ABD" w:rsidP="00863CFD">
      <w:pPr>
        <w:pStyle w:val="ListParagraph"/>
        <w:numPr>
          <w:ilvl w:val="0"/>
          <w:numId w:val="15"/>
        </w:numPr>
        <w:rPr>
          <w:lang w:eastAsia="ja-JP"/>
        </w:rPr>
      </w:pPr>
      <w:r>
        <w:rPr>
          <w:lang w:eastAsia="ja-JP"/>
        </w:rPr>
        <w:t>Popliteus</w:t>
      </w:r>
    </w:p>
    <w:p w14:paraId="63148AFB" w14:textId="107C2B03" w:rsidR="005E4ABD" w:rsidRDefault="005E4ABD" w:rsidP="00863CFD">
      <w:pPr>
        <w:pStyle w:val="ListParagraph"/>
        <w:numPr>
          <w:ilvl w:val="0"/>
          <w:numId w:val="15"/>
        </w:numPr>
        <w:rPr>
          <w:lang w:eastAsia="ja-JP"/>
        </w:rPr>
      </w:pPr>
      <w:r>
        <w:rPr>
          <w:lang w:eastAsia="ja-JP"/>
        </w:rPr>
        <w:t>Trapezius</w:t>
      </w:r>
      <w:r w:rsidR="00901342">
        <w:rPr>
          <w:lang w:eastAsia="ja-JP"/>
        </w:rPr>
        <w:t xml:space="preserve"> (Upper, Middle, Lower)</w:t>
      </w:r>
    </w:p>
    <w:p w14:paraId="0FB54ED1" w14:textId="295D3F57" w:rsidR="005E4ABD" w:rsidRDefault="005E4ABD" w:rsidP="00863CFD">
      <w:pPr>
        <w:pStyle w:val="ListParagraph"/>
        <w:numPr>
          <w:ilvl w:val="0"/>
          <w:numId w:val="15"/>
        </w:numPr>
        <w:rPr>
          <w:lang w:eastAsia="ja-JP"/>
        </w:rPr>
      </w:pPr>
      <w:r>
        <w:rPr>
          <w:lang w:eastAsia="ja-JP"/>
        </w:rPr>
        <w:t>Neck Flexors</w:t>
      </w:r>
    </w:p>
    <w:p w14:paraId="7953C338" w14:textId="152572A6" w:rsidR="005E4ABD" w:rsidRDefault="005E4ABD" w:rsidP="00863CFD">
      <w:pPr>
        <w:pStyle w:val="ListParagraph"/>
        <w:numPr>
          <w:ilvl w:val="0"/>
          <w:numId w:val="15"/>
        </w:numPr>
        <w:rPr>
          <w:lang w:eastAsia="ja-JP"/>
        </w:rPr>
      </w:pPr>
      <w:r>
        <w:rPr>
          <w:lang w:eastAsia="ja-JP"/>
        </w:rPr>
        <w:t>Neck Extensors</w:t>
      </w:r>
    </w:p>
    <w:p w14:paraId="58ABFC6E" w14:textId="3E44E410" w:rsidR="005E4ABD" w:rsidRDefault="005E4ABD" w:rsidP="00863CFD">
      <w:pPr>
        <w:pStyle w:val="ListParagraph"/>
        <w:numPr>
          <w:ilvl w:val="0"/>
          <w:numId w:val="15"/>
        </w:numPr>
        <w:rPr>
          <w:lang w:eastAsia="ja-JP"/>
        </w:rPr>
      </w:pPr>
      <w:r>
        <w:rPr>
          <w:lang w:eastAsia="ja-JP"/>
        </w:rPr>
        <w:t>Teres Major</w:t>
      </w:r>
    </w:p>
    <w:p w14:paraId="73EE015E" w14:textId="4BC3F25C" w:rsidR="005E4ABD" w:rsidRDefault="005E4ABD" w:rsidP="00863CFD">
      <w:pPr>
        <w:pStyle w:val="ListParagraph"/>
        <w:numPr>
          <w:ilvl w:val="0"/>
          <w:numId w:val="15"/>
        </w:numPr>
        <w:rPr>
          <w:lang w:eastAsia="ja-JP"/>
        </w:rPr>
      </w:pPr>
      <w:r>
        <w:rPr>
          <w:lang w:eastAsia="ja-JP"/>
        </w:rPr>
        <w:t>Pectoralis Minor</w:t>
      </w:r>
    </w:p>
    <w:p w14:paraId="21EA2280" w14:textId="1F619385" w:rsidR="005E4ABD" w:rsidRDefault="005E4ABD" w:rsidP="00863CFD">
      <w:pPr>
        <w:pStyle w:val="ListParagraph"/>
        <w:numPr>
          <w:ilvl w:val="0"/>
          <w:numId w:val="15"/>
        </w:numPr>
        <w:rPr>
          <w:lang w:eastAsia="ja-JP"/>
        </w:rPr>
      </w:pPr>
      <w:r>
        <w:rPr>
          <w:lang w:eastAsia="ja-JP"/>
        </w:rPr>
        <w:t>Infraspinatus</w:t>
      </w:r>
    </w:p>
    <w:p w14:paraId="54F417CE" w14:textId="77777777" w:rsidR="00815273" w:rsidRDefault="00815273" w:rsidP="005E4ABD">
      <w:pPr>
        <w:rPr>
          <w:b/>
          <w:bCs/>
          <w:lang w:eastAsia="ja-JP"/>
        </w:rPr>
        <w:sectPr w:rsidR="00815273" w:rsidSect="00815273">
          <w:type w:val="continuous"/>
          <w:pgSz w:w="12240" w:h="15840"/>
          <w:pgMar w:top="1080" w:right="1080" w:bottom="1440" w:left="1080" w:header="720" w:footer="720" w:gutter="0"/>
          <w:cols w:num="2" w:space="720"/>
          <w:titlePg/>
          <w:docGrid w:linePitch="360"/>
        </w:sectPr>
      </w:pPr>
    </w:p>
    <w:p w14:paraId="7D650F28" w14:textId="2B2016BA" w:rsidR="005E4ABD" w:rsidRDefault="005E4ABD" w:rsidP="005E4ABD">
      <w:pPr>
        <w:rPr>
          <w:b/>
          <w:bCs/>
          <w:lang w:eastAsia="ja-JP"/>
        </w:rPr>
      </w:pPr>
      <w:r w:rsidRPr="00815273">
        <w:rPr>
          <w:b/>
          <w:bCs/>
          <w:lang w:eastAsia="ja-JP"/>
        </w:rPr>
        <w:t>Advanced Course:</w:t>
      </w:r>
    </w:p>
    <w:p w14:paraId="0914B1CB" w14:textId="6ADBE4A8" w:rsidR="0009460D" w:rsidRPr="0009460D" w:rsidRDefault="0009460D" w:rsidP="0009460D">
      <w:pPr>
        <w:pStyle w:val="ListParagraph"/>
        <w:numPr>
          <w:ilvl w:val="0"/>
          <w:numId w:val="16"/>
        </w:numPr>
        <w:rPr>
          <w:b/>
          <w:bCs/>
          <w:lang w:eastAsia="ja-JP"/>
        </w:rPr>
      </w:pPr>
      <w:r>
        <w:rPr>
          <w:lang w:eastAsia="ja-JP"/>
        </w:rPr>
        <w:t>Dural Torquing and its ramifications in difficult to respond cases: Cranial, TMJ, Gait, and Categories</w:t>
      </w:r>
    </w:p>
    <w:p w14:paraId="10DFECC8" w14:textId="640D02A8" w:rsidR="0009460D" w:rsidRPr="0009460D" w:rsidRDefault="0009460D" w:rsidP="0009460D">
      <w:pPr>
        <w:pStyle w:val="ListParagraph"/>
        <w:numPr>
          <w:ilvl w:val="0"/>
          <w:numId w:val="16"/>
        </w:numPr>
        <w:rPr>
          <w:b/>
          <w:bCs/>
          <w:lang w:eastAsia="ja-JP"/>
        </w:rPr>
      </w:pPr>
      <w:r>
        <w:rPr>
          <w:lang w:eastAsia="ja-JP"/>
        </w:rPr>
        <w:t>Upper Gait and Lower Gait testing, and PLUS (</w:t>
      </w:r>
      <w:r w:rsidR="006A57F3">
        <w:rPr>
          <w:lang w:eastAsia="ja-JP"/>
        </w:rPr>
        <w:t>Piriformis, Lat, Upper Trapezius, SCM</w:t>
      </w:r>
      <w:r>
        <w:rPr>
          <w:lang w:eastAsia="ja-JP"/>
        </w:rPr>
        <w:t>)</w:t>
      </w:r>
    </w:p>
    <w:p w14:paraId="23524A37" w14:textId="7BDF8102" w:rsidR="0009460D" w:rsidRPr="0009460D" w:rsidRDefault="0009460D" w:rsidP="0009460D">
      <w:pPr>
        <w:pStyle w:val="ListParagraph"/>
        <w:numPr>
          <w:ilvl w:val="0"/>
          <w:numId w:val="16"/>
        </w:numPr>
        <w:rPr>
          <w:b/>
          <w:bCs/>
          <w:lang w:eastAsia="ja-JP"/>
        </w:rPr>
      </w:pPr>
      <w:r>
        <w:rPr>
          <w:lang w:eastAsia="ja-JP"/>
        </w:rPr>
        <w:t>Emotions</w:t>
      </w:r>
    </w:p>
    <w:p w14:paraId="48651912" w14:textId="5C3C30D1" w:rsidR="0009460D" w:rsidRPr="0009460D" w:rsidRDefault="0009460D" w:rsidP="0009460D">
      <w:pPr>
        <w:pStyle w:val="ListParagraph"/>
        <w:numPr>
          <w:ilvl w:val="0"/>
          <w:numId w:val="16"/>
        </w:numPr>
        <w:rPr>
          <w:b/>
          <w:bCs/>
          <w:lang w:eastAsia="ja-JP"/>
        </w:rPr>
      </w:pPr>
      <w:r>
        <w:rPr>
          <w:lang w:eastAsia="ja-JP"/>
        </w:rPr>
        <w:t>Applied Kinesiological examination and treatment of the lower extremities and upper extremities: Osseous adjustments to muscle dysfunction</w:t>
      </w:r>
    </w:p>
    <w:p w14:paraId="0C29B53E" w14:textId="1BA6D174" w:rsidR="0009460D" w:rsidRPr="0009460D" w:rsidRDefault="0009460D" w:rsidP="0009460D">
      <w:pPr>
        <w:pStyle w:val="ListParagraph"/>
        <w:numPr>
          <w:ilvl w:val="0"/>
          <w:numId w:val="16"/>
        </w:numPr>
        <w:rPr>
          <w:b/>
          <w:bCs/>
          <w:lang w:eastAsia="ja-JP"/>
        </w:rPr>
      </w:pPr>
      <w:r>
        <w:rPr>
          <w:lang w:eastAsia="ja-JP"/>
        </w:rPr>
        <w:t>Muscle testing of the SITS (</w:t>
      </w:r>
      <w:r w:rsidR="00424797">
        <w:rPr>
          <w:lang w:eastAsia="ja-JP"/>
        </w:rPr>
        <w:t>rotator cuff muscles</w:t>
      </w:r>
      <w:r>
        <w:rPr>
          <w:lang w:eastAsia="ja-JP"/>
        </w:rPr>
        <w:t xml:space="preserve">) muscles, wrist muscles, </w:t>
      </w:r>
      <w:proofErr w:type="gramStart"/>
      <w:r>
        <w:rPr>
          <w:lang w:eastAsia="ja-JP"/>
        </w:rPr>
        <w:t>foot</w:t>
      </w:r>
      <w:proofErr w:type="gramEnd"/>
      <w:r>
        <w:rPr>
          <w:lang w:eastAsia="ja-JP"/>
        </w:rPr>
        <w:t xml:space="preserve"> and ankle muscles</w:t>
      </w:r>
    </w:p>
    <w:p w14:paraId="07AAD02E" w14:textId="3CDB3EDB" w:rsidR="0009460D" w:rsidRPr="0009460D" w:rsidRDefault="0009460D" w:rsidP="0009460D">
      <w:pPr>
        <w:pStyle w:val="ListParagraph"/>
        <w:numPr>
          <w:ilvl w:val="0"/>
          <w:numId w:val="16"/>
        </w:numPr>
        <w:rPr>
          <w:b/>
          <w:bCs/>
          <w:lang w:eastAsia="ja-JP"/>
        </w:rPr>
      </w:pPr>
      <w:r>
        <w:rPr>
          <w:lang w:eastAsia="ja-JP"/>
        </w:rPr>
        <w:t>Reactive muscles</w:t>
      </w:r>
    </w:p>
    <w:p w14:paraId="420722A3" w14:textId="123F978C" w:rsidR="0009460D" w:rsidRPr="0009460D" w:rsidRDefault="0009460D" w:rsidP="0009460D">
      <w:pPr>
        <w:pStyle w:val="ListParagraph"/>
        <w:numPr>
          <w:ilvl w:val="0"/>
          <w:numId w:val="16"/>
        </w:numPr>
        <w:rPr>
          <w:b/>
          <w:bCs/>
          <w:lang w:eastAsia="ja-JP"/>
        </w:rPr>
      </w:pPr>
      <w:r>
        <w:rPr>
          <w:lang w:eastAsia="ja-JP"/>
        </w:rPr>
        <w:t>Continuation of vertebral fixations, foundational and limbic fixations</w:t>
      </w:r>
    </w:p>
    <w:p w14:paraId="2CA58EBB" w14:textId="1CDD8853" w:rsidR="0009460D" w:rsidRPr="00783DD7" w:rsidRDefault="00783DD7" w:rsidP="0009460D">
      <w:pPr>
        <w:pStyle w:val="ListParagraph"/>
        <w:numPr>
          <w:ilvl w:val="0"/>
          <w:numId w:val="16"/>
        </w:numPr>
        <w:rPr>
          <w:b/>
          <w:bCs/>
          <w:lang w:eastAsia="ja-JP"/>
        </w:rPr>
      </w:pPr>
      <w:r>
        <w:rPr>
          <w:lang w:eastAsia="ja-JP"/>
        </w:rPr>
        <w:t xml:space="preserve">Advanced </w:t>
      </w:r>
      <w:proofErr w:type="spellStart"/>
      <w:r>
        <w:rPr>
          <w:lang w:eastAsia="ja-JP"/>
        </w:rPr>
        <w:t>Cranials</w:t>
      </w:r>
      <w:proofErr w:type="spellEnd"/>
      <w:r>
        <w:rPr>
          <w:lang w:eastAsia="ja-JP"/>
        </w:rPr>
        <w:t xml:space="preserve"> – Sutural, Glabellar, Internal, External, and Universal Cranial Faults</w:t>
      </w:r>
    </w:p>
    <w:p w14:paraId="014E8294" w14:textId="1DDD15AD" w:rsidR="00BC211A" w:rsidRPr="00BC211A" w:rsidRDefault="00783DD7" w:rsidP="0009460D">
      <w:pPr>
        <w:pStyle w:val="ListParagraph"/>
        <w:numPr>
          <w:ilvl w:val="0"/>
          <w:numId w:val="16"/>
        </w:numPr>
        <w:rPr>
          <w:b/>
          <w:bCs/>
          <w:lang w:eastAsia="ja-JP"/>
        </w:rPr>
      </w:pPr>
      <w:r>
        <w:rPr>
          <w:lang w:eastAsia="ja-JP"/>
        </w:rPr>
        <w:t>Introduction</w:t>
      </w:r>
      <w:r w:rsidR="009D5461">
        <w:rPr>
          <w:lang w:eastAsia="ja-JP"/>
        </w:rPr>
        <w:t xml:space="preserve"> to functional physiological dysfunction causes of musculoskeletal pain and Chiropractic applications to Functional Medicine</w:t>
      </w:r>
    </w:p>
    <w:p w14:paraId="79C39E35" w14:textId="25532210" w:rsidR="00783DD7" w:rsidRPr="009D5461" w:rsidRDefault="009D5461" w:rsidP="0009460D">
      <w:pPr>
        <w:pStyle w:val="ListParagraph"/>
        <w:numPr>
          <w:ilvl w:val="0"/>
          <w:numId w:val="16"/>
        </w:numPr>
        <w:rPr>
          <w:b/>
          <w:bCs/>
          <w:lang w:eastAsia="ja-JP"/>
        </w:rPr>
      </w:pPr>
      <w:r>
        <w:rPr>
          <w:lang w:eastAsia="ja-JP"/>
        </w:rPr>
        <w:t>Blood sugar, arthritis, diet, and HPA axis evaluations to find the fault to patients’ chronicity</w:t>
      </w:r>
    </w:p>
    <w:p w14:paraId="0AF14225" w14:textId="0E40B3B3" w:rsidR="009D5461" w:rsidRPr="000E2D87" w:rsidRDefault="00B13990" w:rsidP="0009460D">
      <w:pPr>
        <w:pStyle w:val="ListParagraph"/>
        <w:numPr>
          <w:ilvl w:val="0"/>
          <w:numId w:val="16"/>
        </w:numPr>
        <w:rPr>
          <w:b/>
          <w:bCs/>
          <w:lang w:eastAsia="ja-JP"/>
        </w:rPr>
      </w:pPr>
      <w:r>
        <w:rPr>
          <w:lang w:eastAsia="ja-JP"/>
        </w:rPr>
        <w:t>Ileocecal Valve, “The Great Mimicker” of recurrent rad</w:t>
      </w:r>
      <w:r w:rsidR="000E2D87">
        <w:rPr>
          <w:lang w:eastAsia="ja-JP"/>
        </w:rPr>
        <w:t>iculopathy and arthritic symptomatology</w:t>
      </w:r>
    </w:p>
    <w:p w14:paraId="633A931F" w14:textId="69214C98" w:rsidR="000E2D87" w:rsidRPr="000E2D87" w:rsidRDefault="000E2D87" w:rsidP="0009460D">
      <w:pPr>
        <w:pStyle w:val="ListParagraph"/>
        <w:numPr>
          <w:ilvl w:val="0"/>
          <w:numId w:val="16"/>
        </w:numPr>
        <w:rPr>
          <w:b/>
          <w:bCs/>
          <w:lang w:eastAsia="ja-JP"/>
        </w:rPr>
      </w:pPr>
      <w:r>
        <w:rPr>
          <w:lang w:eastAsia="ja-JP"/>
        </w:rPr>
        <w:t>Vertebral fixations as they relate to recurrent subluxations and bilateral muscle weakness</w:t>
      </w:r>
    </w:p>
    <w:p w14:paraId="3D843F88" w14:textId="01940552" w:rsidR="000E2D87" w:rsidRPr="000E2D87" w:rsidRDefault="000E2D87" w:rsidP="0009460D">
      <w:pPr>
        <w:pStyle w:val="ListParagraph"/>
        <w:numPr>
          <w:ilvl w:val="0"/>
          <w:numId w:val="16"/>
        </w:numPr>
        <w:rPr>
          <w:b/>
          <w:bCs/>
          <w:lang w:eastAsia="ja-JP"/>
        </w:rPr>
      </w:pPr>
      <w:r>
        <w:rPr>
          <w:lang w:eastAsia="ja-JP"/>
        </w:rPr>
        <w:t>Lymphatic techniques and its underlying symptoms to musculoskeletal symptoms and arthritic etiology</w:t>
      </w:r>
    </w:p>
    <w:p w14:paraId="269CC7AC" w14:textId="38BC4515" w:rsidR="000E2D87" w:rsidRPr="00200E91" w:rsidRDefault="000E2D87" w:rsidP="0009460D">
      <w:pPr>
        <w:pStyle w:val="ListParagraph"/>
        <w:numPr>
          <w:ilvl w:val="0"/>
          <w:numId w:val="16"/>
        </w:numPr>
        <w:rPr>
          <w:b/>
          <w:bCs/>
          <w:lang w:eastAsia="ja-JP"/>
        </w:rPr>
      </w:pPr>
      <w:r>
        <w:rPr>
          <w:lang w:eastAsia="ja-JP"/>
        </w:rPr>
        <w:t>Integration of pelvic structure and biomechanical integrity via pelvic categories (SOT Category I, II, II)</w:t>
      </w:r>
      <w:r w:rsidR="00B81513">
        <w:rPr>
          <w:lang w:eastAsia="ja-JP"/>
        </w:rPr>
        <w:t xml:space="preserve">, muscle function and sacral and iliac structure. “From </w:t>
      </w:r>
      <w:proofErr w:type="spellStart"/>
      <w:r w:rsidR="00B81513">
        <w:rPr>
          <w:lang w:eastAsia="ja-JP"/>
        </w:rPr>
        <w:t>Gonstead</w:t>
      </w:r>
      <w:proofErr w:type="spellEnd"/>
      <w:r w:rsidR="00B81513">
        <w:rPr>
          <w:lang w:eastAsia="ja-JP"/>
        </w:rPr>
        <w:t xml:space="preserve"> to SOT.” Manual and pelvic blocking will be reviewed fully and </w:t>
      </w:r>
      <w:r w:rsidR="00200E91">
        <w:rPr>
          <w:lang w:eastAsia="ja-JP"/>
        </w:rPr>
        <w:t>workshopped</w:t>
      </w:r>
    </w:p>
    <w:p w14:paraId="44E54E46" w14:textId="77777777" w:rsidR="00F32C66" w:rsidRDefault="00F32C66" w:rsidP="00200E91">
      <w:pPr>
        <w:rPr>
          <w:b/>
          <w:bCs/>
          <w:lang w:eastAsia="ja-JP"/>
        </w:rPr>
      </w:pPr>
    </w:p>
    <w:p w14:paraId="277DB62C" w14:textId="03007DC3" w:rsidR="00200E91" w:rsidRDefault="00200E91" w:rsidP="00200E91">
      <w:pPr>
        <w:rPr>
          <w:b/>
          <w:bCs/>
          <w:lang w:eastAsia="ja-JP"/>
        </w:rPr>
      </w:pPr>
      <w:r>
        <w:rPr>
          <w:b/>
          <w:bCs/>
          <w:lang w:eastAsia="ja-JP"/>
        </w:rPr>
        <w:lastRenderedPageBreak/>
        <w:t>Advanced</w:t>
      </w:r>
      <w:r w:rsidRPr="00200E91">
        <w:rPr>
          <w:b/>
          <w:bCs/>
          <w:lang w:eastAsia="ja-JP"/>
        </w:rPr>
        <w:t xml:space="preserve"> Muscles Workshopped:</w:t>
      </w:r>
    </w:p>
    <w:p w14:paraId="4C8A2146" w14:textId="77777777" w:rsidR="00F32C66" w:rsidRDefault="00F32C66" w:rsidP="00200E91">
      <w:pPr>
        <w:pStyle w:val="ListParagraph"/>
        <w:numPr>
          <w:ilvl w:val="0"/>
          <w:numId w:val="18"/>
        </w:numPr>
        <w:rPr>
          <w:lang w:eastAsia="ja-JP"/>
        </w:rPr>
        <w:sectPr w:rsidR="00F32C66" w:rsidSect="00815273">
          <w:type w:val="continuous"/>
          <w:pgSz w:w="12240" w:h="15840"/>
          <w:pgMar w:top="1080" w:right="1080" w:bottom="1440" w:left="1080" w:header="720" w:footer="720" w:gutter="0"/>
          <w:cols w:space="720"/>
          <w:titlePg/>
          <w:docGrid w:linePitch="360"/>
        </w:sectPr>
      </w:pPr>
    </w:p>
    <w:p w14:paraId="4442FD1D" w14:textId="75DD797A" w:rsidR="00200E91" w:rsidRPr="00200E91" w:rsidRDefault="00200E91" w:rsidP="00200E91">
      <w:pPr>
        <w:pStyle w:val="ListParagraph"/>
        <w:numPr>
          <w:ilvl w:val="0"/>
          <w:numId w:val="18"/>
        </w:numPr>
        <w:rPr>
          <w:b/>
          <w:bCs/>
          <w:lang w:eastAsia="ja-JP"/>
        </w:rPr>
      </w:pPr>
      <w:r>
        <w:rPr>
          <w:lang w:eastAsia="ja-JP"/>
        </w:rPr>
        <w:t>Supraspinatus</w:t>
      </w:r>
    </w:p>
    <w:p w14:paraId="1115B238" w14:textId="78133938" w:rsidR="00200E91" w:rsidRPr="00200E91" w:rsidRDefault="00200E91" w:rsidP="00200E91">
      <w:pPr>
        <w:pStyle w:val="ListParagraph"/>
        <w:numPr>
          <w:ilvl w:val="0"/>
          <w:numId w:val="18"/>
        </w:numPr>
        <w:rPr>
          <w:b/>
          <w:bCs/>
          <w:lang w:eastAsia="ja-JP"/>
        </w:rPr>
      </w:pPr>
      <w:r>
        <w:rPr>
          <w:lang w:eastAsia="ja-JP"/>
        </w:rPr>
        <w:t>Subscapularis</w:t>
      </w:r>
    </w:p>
    <w:p w14:paraId="14871A39" w14:textId="7CFE73AC" w:rsidR="00200E91" w:rsidRPr="00200E91" w:rsidRDefault="00200E91" w:rsidP="00200E91">
      <w:pPr>
        <w:pStyle w:val="ListParagraph"/>
        <w:numPr>
          <w:ilvl w:val="0"/>
          <w:numId w:val="18"/>
        </w:numPr>
        <w:rPr>
          <w:b/>
          <w:bCs/>
          <w:lang w:eastAsia="ja-JP"/>
        </w:rPr>
      </w:pPr>
      <w:r>
        <w:rPr>
          <w:lang w:eastAsia="ja-JP"/>
        </w:rPr>
        <w:t>Teres Minor</w:t>
      </w:r>
    </w:p>
    <w:p w14:paraId="48A87868" w14:textId="74013A02" w:rsidR="00200E91" w:rsidRPr="00200E91" w:rsidRDefault="00200E91" w:rsidP="00200E91">
      <w:pPr>
        <w:pStyle w:val="ListParagraph"/>
        <w:numPr>
          <w:ilvl w:val="0"/>
          <w:numId w:val="18"/>
        </w:numPr>
        <w:rPr>
          <w:b/>
          <w:bCs/>
          <w:lang w:eastAsia="ja-JP"/>
        </w:rPr>
      </w:pPr>
      <w:r>
        <w:rPr>
          <w:lang w:eastAsia="ja-JP"/>
        </w:rPr>
        <w:t>Flexor Carpi Ulnaris and Radialis</w:t>
      </w:r>
    </w:p>
    <w:p w14:paraId="6E1B6153" w14:textId="3EC46F40" w:rsidR="00200E91" w:rsidRPr="00200E91" w:rsidRDefault="00200E91" w:rsidP="00200E91">
      <w:pPr>
        <w:pStyle w:val="ListParagraph"/>
        <w:numPr>
          <w:ilvl w:val="0"/>
          <w:numId w:val="18"/>
        </w:numPr>
        <w:rPr>
          <w:b/>
          <w:bCs/>
          <w:lang w:eastAsia="ja-JP"/>
        </w:rPr>
      </w:pPr>
      <w:r>
        <w:rPr>
          <w:lang w:eastAsia="ja-JP"/>
        </w:rPr>
        <w:t>Extensor Carpi Radialis and Ulnaris</w:t>
      </w:r>
    </w:p>
    <w:p w14:paraId="7CDEDFD6" w14:textId="35B650EE" w:rsidR="00200E91" w:rsidRPr="00382976" w:rsidRDefault="00200E91" w:rsidP="00382976">
      <w:pPr>
        <w:pStyle w:val="ListParagraph"/>
        <w:numPr>
          <w:ilvl w:val="0"/>
          <w:numId w:val="18"/>
        </w:numPr>
        <w:rPr>
          <w:b/>
          <w:bCs/>
          <w:lang w:eastAsia="ja-JP"/>
        </w:rPr>
      </w:pPr>
      <w:r>
        <w:rPr>
          <w:lang w:eastAsia="ja-JP"/>
        </w:rPr>
        <w:t xml:space="preserve">Flexor </w:t>
      </w:r>
      <w:proofErr w:type="spellStart"/>
      <w:r>
        <w:rPr>
          <w:lang w:eastAsia="ja-JP"/>
        </w:rPr>
        <w:t>Pollicus</w:t>
      </w:r>
      <w:proofErr w:type="spellEnd"/>
      <w:r>
        <w:rPr>
          <w:lang w:eastAsia="ja-JP"/>
        </w:rPr>
        <w:t xml:space="preserve"> Longus</w:t>
      </w:r>
    </w:p>
    <w:p w14:paraId="2968E44B" w14:textId="4D9B30D2" w:rsidR="00200E91" w:rsidRPr="00200E91" w:rsidRDefault="00200E91" w:rsidP="00200E91">
      <w:pPr>
        <w:pStyle w:val="ListParagraph"/>
        <w:numPr>
          <w:ilvl w:val="0"/>
          <w:numId w:val="18"/>
        </w:numPr>
        <w:rPr>
          <w:b/>
          <w:bCs/>
          <w:lang w:eastAsia="ja-JP"/>
        </w:rPr>
      </w:pPr>
      <w:proofErr w:type="spellStart"/>
      <w:r>
        <w:rPr>
          <w:lang w:eastAsia="ja-JP"/>
        </w:rPr>
        <w:t>Oponnen</w:t>
      </w:r>
      <w:proofErr w:type="spellEnd"/>
      <w:r>
        <w:rPr>
          <w:lang w:eastAsia="ja-JP"/>
        </w:rPr>
        <w:t xml:space="preserve"> </w:t>
      </w:r>
      <w:proofErr w:type="spellStart"/>
      <w:r>
        <w:rPr>
          <w:lang w:eastAsia="ja-JP"/>
        </w:rPr>
        <w:t>Pollicus</w:t>
      </w:r>
      <w:proofErr w:type="spellEnd"/>
    </w:p>
    <w:p w14:paraId="48DF29EF" w14:textId="29BA3B0B" w:rsidR="00200E91" w:rsidRPr="00200E91" w:rsidRDefault="00200E91" w:rsidP="00200E91">
      <w:pPr>
        <w:pStyle w:val="ListParagraph"/>
        <w:numPr>
          <w:ilvl w:val="0"/>
          <w:numId w:val="18"/>
        </w:numPr>
        <w:rPr>
          <w:b/>
          <w:bCs/>
          <w:lang w:eastAsia="ja-JP"/>
        </w:rPr>
      </w:pPr>
      <w:r>
        <w:rPr>
          <w:lang w:eastAsia="ja-JP"/>
        </w:rPr>
        <w:t>Gastroc</w:t>
      </w:r>
      <w:r w:rsidR="00D67384">
        <w:rPr>
          <w:lang w:eastAsia="ja-JP"/>
        </w:rPr>
        <w:t>nemius</w:t>
      </w:r>
    </w:p>
    <w:p w14:paraId="49817476" w14:textId="30BD2B44" w:rsidR="00200E91" w:rsidRPr="00200E91" w:rsidRDefault="00200E91" w:rsidP="00200E91">
      <w:pPr>
        <w:pStyle w:val="ListParagraph"/>
        <w:numPr>
          <w:ilvl w:val="0"/>
          <w:numId w:val="18"/>
        </w:numPr>
        <w:rPr>
          <w:b/>
          <w:bCs/>
          <w:lang w:eastAsia="ja-JP"/>
        </w:rPr>
      </w:pPr>
      <w:r>
        <w:rPr>
          <w:lang w:eastAsia="ja-JP"/>
        </w:rPr>
        <w:t>Soleus</w:t>
      </w:r>
    </w:p>
    <w:p w14:paraId="6431978F" w14:textId="66E29607" w:rsidR="00200E91" w:rsidRPr="00200E91" w:rsidRDefault="00200E91" w:rsidP="00200E91">
      <w:pPr>
        <w:pStyle w:val="ListParagraph"/>
        <w:numPr>
          <w:ilvl w:val="0"/>
          <w:numId w:val="18"/>
        </w:numPr>
        <w:rPr>
          <w:b/>
          <w:bCs/>
          <w:lang w:eastAsia="ja-JP"/>
        </w:rPr>
      </w:pPr>
      <w:r>
        <w:rPr>
          <w:lang w:eastAsia="ja-JP"/>
        </w:rPr>
        <w:t>Anterior Tibialis</w:t>
      </w:r>
    </w:p>
    <w:p w14:paraId="1DA2819B" w14:textId="1D4FA71C" w:rsidR="00200E91" w:rsidRPr="00200E91" w:rsidRDefault="00200E91" w:rsidP="00200E91">
      <w:pPr>
        <w:pStyle w:val="ListParagraph"/>
        <w:numPr>
          <w:ilvl w:val="0"/>
          <w:numId w:val="18"/>
        </w:numPr>
        <w:rPr>
          <w:b/>
          <w:bCs/>
          <w:lang w:eastAsia="ja-JP"/>
        </w:rPr>
      </w:pPr>
      <w:r>
        <w:rPr>
          <w:lang w:eastAsia="ja-JP"/>
        </w:rPr>
        <w:t>Peroneus Longus and Brevis</w:t>
      </w:r>
    </w:p>
    <w:p w14:paraId="13CA98BE" w14:textId="11178084" w:rsidR="00200E91" w:rsidRPr="00200E91" w:rsidRDefault="00200E91" w:rsidP="00200E91">
      <w:pPr>
        <w:pStyle w:val="ListParagraph"/>
        <w:numPr>
          <w:ilvl w:val="0"/>
          <w:numId w:val="18"/>
        </w:numPr>
        <w:rPr>
          <w:b/>
          <w:bCs/>
          <w:lang w:eastAsia="ja-JP"/>
        </w:rPr>
      </w:pPr>
      <w:r>
        <w:rPr>
          <w:lang w:eastAsia="ja-JP"/>
        </w:rPr>
        <w:t>Peroneus Tertius</w:t>
      </w:r>
    </w:p>
    <w:p w14:paraId="75BEFE21" w14:textId="33CCAB66" w:rsidR="00200E91" w:rsidRPr="00200E91" w:rsidRDefault="00200E91" w:rsidP="00200E91">
      <w:pPr>
        <w:pStyle w:val="ListParagraph"/>
        <w:numPr>
          <w:ilvl w:val="0"/>
          <w:numId w:val="18"/>
        </w:numPr>
        <w:rPr>
          <w:b/>
          <w:bCs/>
          <w:lang w:eastAsia="ja-JP"/>
        </w:rPr>
      </w:pPr>
      <w:r>
        <w:rPr>
          <w:lang w:eastAsia="ja-JP"/>
        </w:rPr>
        <w:t>Posterior Tibialis</w:t>
      </w:r>
    </w:p>
    <w:p w14:paraId="24428E3B" w14:textId="71806817" w:rsidR="00200E91" w:rsidRPr="00200E91" w:rsidRDefault="00200E91" w:rsidP="00200E91">
      <w:pPr>
        <w:pStyle w:val="ListParagraph"/>
        <w:numPr>
          <w:ilvl w:val="0"/>
          <w:numId w:val="18"/>
        </w:numPr>
        <w:rPr>
          <w:b/>
          <w:bCs/>
          <w:lang w:eastAsia="ja-JP"/>
        </w:rPr>
      </w:pPr>
      <w:r>
        <w:rPr>
          <w:lang w:eastAsia="ja-JP"/>
        </w:rPr>
        <w:t xml:space="preserve">Extensor </w:t>
      </w:r>
      <w:proofErr w:type="spellStart"/>
      <w:r>
        <w:rPr>
          <w:lang w:eastAsia="ja-JP"/>
        </w:rPr>
        <w:t>Hallicus</w:t>
      </w:r>
      <w:proofErr w:type="spellEnd"/>
      <w:r>
        <w:rPr>
          <w:lang w:eastAsia="ja-JP"/>
        </w:rPr>
        <w:t xml:space="preserve"> Longus and Brevis</w:t>
      </w:r>
    </w:p>
    <w:p w14:paraId="48DC2441" w14:textId="4A294ECF" w:rsidR="000D2424" w:rsidRPr="00F32C66" w:rsidRDefault="00200E91" w:rsidP="00064725">
      <w:pPr>
        <w:pStyle w:val="ListParagraph"/>
        <w:numPr>
          <w:ilvl w:val="0"/>
          <w:numId w:val="18"/>
        </w:numPr>
        <w:rPr>
          <w:b/>
          <w:bCs/>
          <w:lang w:eastAsia="ja-JP"/>
        </w:rPr>
      </w:pPr>
      <w:r>
        <w:rPr>
          <w:lang w:eastAsia="ja-JP"/>
        </w:rPr>
        <w:t xml:space="preserve">Flexor </w:t>
      </w:r>
      <w:proofErr w:type="spellStart"/>
      <w:r>
        <w:rPr>
          <w:lang w:eastAsia="ja-JP"/>
        </w:rPr>
        <w:t>Hallicus</w:t>
      </w:r>
      <w:proofErr w:type="spellEnd"/>
      <w:r>
        <w:rPr>
          <w:lang w:eastAsia="ja-JP"/>
        </w:rPr>
        <w:t xml:space="preserve"> Longus and Brevis</w:t>
      </w:r>
    </w:p>
    <w:p w14:paraId="1D18980C" w14:textId="77777777" w:rsidR="00F32C66" w:rsidRDefault="00F32C66" w:rsidP="00064725">
      <w:pPr>
        <w:sectPr w:rsidR="00F32C66" w:rsidSect="00F32C66">
          <w:type w:val="continuous"/>
          <w:pgSz w:w="12240" w:h="15840"/>
          <w:pgMar w:top="1080" w:right="1080" w:bottom="1440" w:left="1080" w:header="720" w:footer="720" w:gutter="0"/>
          <w:cols w:num="2" w:space="720"/>
          <w:titlePg/>
          <w:docGrid w:linePitch="360"/>
        </w:sectPr>
      </w:pPr>
    </w:p>
    <w:p w14:paraId="656FAF25" w14:textId="259AABFE" w:rsidR="00064725" w:rsidRDefault="00064725" w:rsidP="00064725"/>
    <w:p w14:paraId="6B43681C" w14:textId="188931FC" w:rsidR="00AA3A4C" w:rsidRPr="00064725" w:rsidRDefault="00000000" w:rsidP="00064725">
      <w:pPr>
        <w:rPr>
          <w:lang w:eastAsia="ja-JP"/>
        </w:rPr>
      </w:pPr>
      <w:sdt>
        <w:sdtPr>
          <w:alias w:val="Homework policy:"/>
          <w:tag w:val="Homework policy:"/>
          <w:id w:val="-608356086"/>
          <w:placeholder>
            <w:docPart w:val="19D1C2032DAF44E3898D7580D42FAB14"/>
          </w:placeholder>
          <w:temporary/>
          <w:showingPlcHdr/>
          <w15:appearance w15:val="hidden"/>
        </w:sdtPr>
        <w:sdtContent>
          <w:r w:rsidR="00AA3A4C" w:rsidRPr="00064725">
            <w:rPr>
              <w:rStyle w:val="Heading1Char"/>
            </w:rPr>
            <w:t>Homework Policy</w:t>
          </w:r>
        </w:sdtContent>
      </w:sdt>
      <w:r w:rsidR="008F3EF0">
        <w:t xml:space="preserve">  </w:t>
      </w:r>
    </w:p>
    <w:p w14:paraId="4067B964" w14:textId="670F445F" w:rsidR="000D2424" w:rsidRDefault="00791C60" w:rsidP="000D2424">
      <w:r>
        <w:t xml:space="preserve">Outside of the in-person classes, you will be reviewing the class material, such as the notes and videos for each section of the course. After each in-person class, we </w:t>
      </w:r>
      <w:r w:rsidR="00064DD9">
        <w:t>encourage you</w:t>
      </w:r>
      <w:r>
        <w:t xml:space="preserve"> </w:t>
      </w:r>
      <w:r w:rsidR="00064DD9">
        <w:t xml:space="preserve">to </w:t>
      </w:r>
      <w:r>
        <w:t>continue reviewing and practicing what you learned as that is the best way to learn this information.</w:t>
      </w:r>
    </w:p>
    <w:p w14:paraId="663FFAC1" w14:textId="77777777" w:rsidR="000D2424" w:rsidRDefault="00000000" w:rsidP="000D2424">
      <w:pPr>
        <w:pStyle w:val="Heading1"/>
      </w:pPr>
      <w:sdt>
        <w:sdtPr>
          <w:alias w:val="Additional information:"/>
          <w:tag w:val="Additional information:"/>
          <w:id w:val="1977488998"/>
          <w:placeholder>
            <w:docPart w:val="3DF9198715EE4498A27BA6ACCACD4690"/>
          </w:placeholder>
          <w:temporary/>
          <w:showingPlcHdr/>
          <w15:appearance w15:val="hidden"/>
        </w:sdtPr>
        <w:sdtContent>
          <w:r w:rsidR="000D2424">
            <w:t>Additional Information</w:t>
          </w:r>
        </w:sdtContent>
      </w:sdt>
    </w:p>
    <w:p w14:paraId="29555525" w14:textId="77777777" w:rsidR="00791C60" w:rsidRDefault="00791C60" w:rsidP="00496518">
      <w:r>
        <w:t xml:space="preserve">We want everyone to have fun with this course and learn as much as you can! We know these are very different times with all the mandates and requirements. </w:t>
      </w:r>
    </w:p>
    <w:p w14:paraId="3F83BE9E" w14:textId="7BD955FF" w:rsidR="00016AD1" w:rsidRDefault="00965F6B" w:rsidP="00496518">
      <w:r>
        <w:t>For a</w:t>
      </w:r>
      <w:r w:rsidR="00791C60">
        <w:t>ll in-person</w:t>
      </w:r>
      <w:r>
        <w:t xml:space="preserve"> classes,</w:t>
      </w:r>
      <w:r w:rsidR="00791C60">
        <w:t xml:space="preserve"> </w:t>
      </w:r>
      <w:r>
        <w:t xml:space="preserve">we </w:t>
      </w:r>
      <w:r w:rsidR="00791C60">
        <w:t xml:space="preserve">ask that if you are not feeling well, you do not show up. You will not be able to fully focus and learn the material to the best of your ability and you </w:t>
      </w:r>
      <w:r w:rsidR="009E2867">
        <w:t>do not</w:t>
      </w:r>
      <w:r w:rsidR="00791C60">
        <w:t xml:space="preserve"> want to get anyone else sick, regardless of what you are sick with.</w:t>
      </w:r>
    </w:p>
    <w:p w14:paraId="4D83088C" w14:textId="2787B53A" w:rsidR="00731F33" w:rsidRDefault="00731F33" w:rsidP="00496518">
      <w:r>
        <w:t xml:space="preserve">All questions or concerns about this course, please direct them to the email above, </w:t>
      </w:r>
      <w:hyperlink r:id="rId8" w:history="1">
        <w:r w:rsidRPr="00AC76DF">
          <w:rPr>
            <w:rStyle w:val="Hyperlink"/>
          </w:rPr>
          <w:t>jessica@sourcehealthcenter.com</w:t>
        </w:r>
      </w:hyperlink>
      <w:r>
        <w:t xml:space="preserve"> or you can reference our website for further detail if necessary at </w:t>
      </w:r>
      <w:hyperlink r:id="rId9" w:history="1">
        <w:r w:rsidRPr="00731F33">
          <w:rPr>
            <w:rStyle w:val="Hyperlink"/>
          </w:rPr>
          <w:t>http://www.sourcehealthcenter.com/ak-course-description/</w:t>
        </w:r>
      </w:hyperlink>
      <w:r>
        <w:t>.</w:t>
      </w:r>
    </w:p>
    <w:p w14:paraId="1D3BEC51" w14:textId="1EE59826" w:rsidR="00413CB6" w:rsidRPr="00413CB6" w:rsidRDefault="00413CB6" w:rsidP="00413CB6"/>
    <w:p w14:paraId="690AB089" w14:textId="5A236397" w:rsidR="00413CB6" w:rsidRPr="00413CB6" w:rsidRDefault="00413CB6" w:rsidP="00413CB6"/>
    <w:p w14:paraId="1AB0804F" w14:textId="0037121F" w:rsidR="00413CB6" w:rsidRPr="00413CB6" w:rsidRDefault="00413CB6" w:rsidP="00413CB6"/>
    <w:p w14:paraId="5BBEE44F" w14:textId="45499B9E" w:rsidR="00413CB6" w:rsidRPr="00413CB6" w:rsidRDefault="00413CB6" w:rsidP="00413CB6"/>
    <w:p w14:paraId="33E3DA5C" w14:textId="473CCCB8" w:rsidR="00413CB6" w:rsidRPr="00413CB6" w:rsidRDefault="00413CB6" w:rsidP="00413CB6"/>
    <w:p w14:paraId="02868BC2" w14:textId="7EAC4DF1" w:rsidR="00413CB6" w:rsidRPr="00413CB6" w:rsidRDefault="00413CB6" w:rsidP="00413CB6"/>
    <w:p w14:paraId="333706CC" w14:textId="610C8E68" w:rsidR="00413CB6" w:rsidRPr="00413CB6" w:rsidRDefault="00413CB6" w:rsidP="00413CB6"/>
    <w:p w14:paraId="39C024DE" w14:textId="1B532082" w:rsidR="00413CB6" w:rsidRPr="00413CB6" w:rsidRDefault="00413CB6" w:rsidP="00413CB6"/>
    <w:p w14:paraId="20A68BE9" w14:textId="2BB3FEA7" w:rsidR="00413CB6" w:rsidRPr="00413CB6" w:rsidRDefault="00413CB6" w:rsidP="00413CB6">
      <w:pPr>
        <w:tabs>
          <w:tab w:val="left" w:pos="1008"/>
        </w:tabs>
      </w:pPr>
    </w:p>
    <w:sectPr w:rsidR="00413CB6" w:rsidRPr="00413CB6" w:rsidSect="00815273">
      <w:type w:val="continuous"/>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70A3" w14:textId="77777777" w:rsidR="00C85880" w:rsidRDefault="00C85880" w:rsidP="00793172">
      <w:r>
        <w:separator/>
      </w:r>
    </w:p>
  </w:endnote>
  <w:endnote w:type="continuationSeparator" w:id="0">
    <w:p w14:paraId="744B1186" w14:textId="77777777" w:rsidR="00C85880" w:rsidRDefault="00C85880"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4D2964B2" w14:textId="77777777" w:rsidTr="00E156EF">
      <w:tc>
        <w:tcPr>
          <w:tcW w:w="6851" w:type="dxa"/>
        </w:tcPr>
        <w:p w14:paraId="5B62F604" w14:textId="3A16BE14" w:rsidR="00016AD1" w:rsidRDefault="00413CB6" w:rsidP="00016AD1">
          <w:pPr>
            <w:pStyle w:val="Footer"/>
          </w:pPr>
          <w:r>
            <w:t>202</w:t>
          </w:r>
          <w:r w:rsidR="00D1274F">
            <w:t>3</w:t>
          </w:r>
          <w:r>
            <w:t xml:space="preserve"> AK Course - Portland</w:t>
          </w:r>
        </w:p>
      </w:tc>
      <w:tc>
        <w:tcPr>
          <w:tcW w:w="3380" w:type="dxa"/>
        </w:tcPr>
        <w:p w14:paraId="7E84F148"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4808DF26"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19E8" w14:textId="77777777" w:rsidR="00C85880" w:rsidRDefault="00C85880" w:rsidP="00793172">
      <w:r>
        <w:separator/>
      </w:r>
    </w:p>
  </w:footnote>
  <w:footnote w:type="continuationSeparator" w:id="0">
    <w:p w14:paraId="627CC8B9" w14:textId="77777777" w:rsidR="00C85880" w:rsidRDefault="00C85880"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913FE"/>
    <w:multiLevelType w:val="hybridMultilevel"/>
    <w:tmpl w:val="33B0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6B64"/>
    <w:multiLevelType w:val="hybridMultilevel"/>
    <w:tmpl w:val="6B26F9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77300"/>
    <w:multiLevelType w:val="hybridMultilevel"/>
    <w:tmpl w:val="484C1E7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84F9E"/>
    <w:multiLevelType w:val="hybridMultilevel"/>
    <w:tmpl w:val="0C3C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D6378"/>
    <w:multiLevelType w:val="hybridMultilevel"/>
    <w:tmpl w:val="7DAA8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60EA3BCD"/>
    <w:multiLevelType w:val="hybridMultilevel"/>
    <w:tmpl w:val="CD04B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371211">
    <w:abstractNumId w:val="9"/>
  </w:num>
  <w:num w:numId="2" w16cid:durableId="403916722">
    <w:abstractNumId w:val="7"/>
  </w:num>
  <w:num w:numId="3" w16cid:durableId="1686007749">
    <w:abstractNumId w:val="6"/>
  </w:num>
  <w:num w:numId="4" w16cid:durableId="1333679094">
    <w:abstractNumId w:val="5"/>
  </w:num>
  <w:num w:numId="5" w16cid:durableId="354119681">
    <w:abstractNumId w:val="4"/>
  </w:num>
  <w:num w:numId="6" w16cid:durableId="796415529">
    <w:abstractNumId w:val="8"/>
  </w:num>
  <w:num w:numId="7" w16cid:durableId="1405950004">
    <w:abstractNumId w:val="3"/>
  </w:num>
  <w:num w:numId="8" w16cid:durableId="1347177426">
    <w:abstractNumId w:val="2"/>
  </w:num>
  <w:num w:numId="9" w16cid:durableId="540282912">
    <w:abstractNumId w:val="1"/>
  </w:num>
  <w:num w:numId="10" w16cid:durableId="1939211370">
    <w:abstractNumId w:val="0"/>
  </w:num>
  <w:num w:numId="11" w16cid:durableId="914363077">
    <w:abstractNumId w:val="15"/>
  </w:num>
  <w:num w:numId="12" w16cid:durableId="780034550">
    <w:abstractNumId w:val="8"/>
  </w:num>
  <w:num w:numId="13" w16cid:durableId="1690332511">
    <w:abstractNumId w:val="13"/>
  </w:num>
  <w:num w:numId="14" w16cid:durableId="456804349">
    <w:abstractNumId w:val="12"/>
  </w:num>
  <w:num w:numId="15" w16cid:durableId="1874339400">
    <w:abstractNumId w:val="14"/>
  </w:num>
  <w:num w:numId="16" w16cid:durableId="47463060">
    <w:abstractNumId w:val="16"/>
  </w:num>
  <w:num w:numId="17" w16cid:durableId="1395272369">
    <w:abstractNumId w:val="11"/>
  </w:num>
  <w:num w:numId="18" w16cid:durableId="1080062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B5"/>
    <w:rsid w:val="000030BA"/>
    <w:rsid w:val="0001508A"/>
    <w:rsid w:val="00016AD1"/>
    <w:rsid w:val="000173F2"/>
    <w:rsid w:val="00064725"/>
    <w:rsid w:val="00064DD9"/>
    <w:rsid w:val="00070B82"/>
    <w:rsid w:val="0009460D"/>
    <w:rsid w:val="00097D8A"/>
    <w:rsid w:val="000A77CD"/>
    <w:rsid w:val="000D18B7"/>
    <w:rsid w:val="000D2424"/>
    <w:rsid w:val="000D5DAA"/>
    <w:rsid w:val="000D7C3A"/>
    <w:rsid w:val="000E2D87"/>
    <w:rsid w:val="000E7B38"/>
    <w:rsid w:val="00112BAA"/>
    <w:rsid w:val="00144514"/>
    <w:rsid w:val="00146F41"/>
    <w:rsid w:val="001505C2"/>
    <w:rsid w:val="0016280C"/>
    <w:rsid w:val="00165A81"/>
    <w:rsid w:val="00197C89"/>
    <w:rsid w:val="001A71A1"/>
    <w:rsid w:val="001C59E5"/>
    <w:rsid w:val="001C770D"/>
    <w:rsid w:val="001D16FA"/>
    <w:rsid w:val="00200E91"/>
    <w:rsid w:val="002502A2"/>
    <w:rsid w:val="00261084"/>
    <w:rsid w:val="00262FAE"/>
    <w:rsid w:val="0027318F"/>
    <w:rsid w:val="002758F3"/>
    <w:rsid w:val="00277BF8"/>
    <w:rsid w:val="002A4209"/>
    <w:rsid w:val="002D2ECE"/>
    <w:rsid w:val="002F41AF"/>
    <w:rsid w:val="003334BB"/>
    <w:rsid w:val="00357FB7"/>
    <w:rsid w:val="00363773"/>
    <w:rsid w:val="00382976"/>
    <w:rsid w:val="003940CC"/>
    <w:rsid w:val="003A2C5F"/>
    <w:rsid w:val="003A3620"/>
    <w:rsid w:val="003A4FDC"/>
    <w:rsid w:val="003C47E2"/>
    <w:rsid w:val="003F16CE"/>
    <w:rsid w:val="0041212D"/>
    <w:rsid w:val="00413CB6"/>
    <w:rsid w:val="00424797"/>
    <w:rsid w:val="00441DC3"/>
    <w:rsid w:val="00452042"/>
    <w:rsid w:val="00461854"/>
    <w:rsid w:val="004624B1"/>
    <w:rsid w:val="00466712"/>
    <w:rsid w:val="00475728"/>
    <w:rsid w:val="00496518"/>
    <w:rsid w:val="0049755F"/>
    <w:rsid w:val="004A0703"/>
    <w:rsid w:val="004B1BB1"/>
    <w:rsid w:val="004B1DDF"/>
    <w:rsid w:val="004C1A76"/>
    <w:rsid w:val="004C78C3"/>
    <w:rsid w:val="004E746F"/>
    <w:rsid w:val="00504A7F"/>
    <w:rsid w:val="00522971"/>
    <w:rsid w:val="00553AD3"/>
    <w:rsid w:val="005638FD"/>
    <w:rsid w:val="005937C4"/>
    <w:rsid w:val="005A009B"/>
    <w:rsid w:val="005B3D08"/>
    <w:rsid w:val="005B7956"/>
    <w:rsid w:val="005E4ABD"/>
    <w:rsid w:val="005F0228"/>
    <w:rsid w:val="006003D3"/>
    <w:rsid w:val="006117BD"/>
    <w:rsid w:val="0061365D"/>
    <w:rsid w:val="00615FFD"/>
    <w:rsid w:val="0062719F"/>
    <w:rsid w:val="0068060E"/>
    <w:rsid w:val="00682F45"/>
    <w:rsid w:val="006941AA"/>
    <w:rsid w:val="006A57F3"/>
    <w:rsid w:val="006A7ACA"/>
    <w:rsid w:val="006C2707"/>
    <w:rsid w:val="006D2800"/>
    <w:rsid w:val="006F76D9"/>
    <w:rsid w:val="00731F33"/>
    <w:rsid w:val="00736797"/>
    <w:rsid w:val="00763472"/>
    <w:rsid w:val="00772545"/>
    <w:rsid w:val="00775027"/>
    <w:rsid w:val="00783DD7"/>
    <w:rsid w:val="00791C60"/>
    <w:rsid w:val="00793172"/>
    <w:rsid w:val="00793415"/>
    <w:rsid w:val="007A586E"/>
    <w:rsid w:val="007B31DC"/>
    <w:rsid w:val="00804AE5"/>
    <w:rsid w:val="00815273"/>
    <w:rsid w:val="00815D9D"/>
    <w:rsid w:val="008253BC"/>
    <w:rsid w:val="008351B5"/>
    <w:rsid w:val="008439EE"/>
    <w:rsid w:val="00847C27"/>
    <w:rsid w:val="00862223"/>
    <w:rsid w:val="00863CFD"/>
    <w:rsid w:val="008C6C1F"/>
    <w:rsid w:val="008D3BDA"/>
    <w:rsid w:val="008D3F3B"/>
    <w:rsid w:val="008D66A8"/>
    <w:rsid w:val="008F1089"/>
    <w:rsid w:val="008F3EF0"/>
    <w:rsid w:val="00901342"/>
    <w:rsid w:val="009153DF"/>
    <w:rsid w:val="00942047"/>
    <w:rsid w:val="009420BF"/>
    <w:rsid w:val="00965F6B"/>
    <w:rsid w:val="009C075B"/>
    <w:rsid w:val="009C41B4"/>
    <w:rsid w:val="009C50F9"/>
    <w:rsid w:val="009D5461"/>
    <w:rsid w:val="009E2867"/>
    <w:rsid w:val="009E4D2E"/>
    <w:rsid w:val="00A22368"/>
    <w:rsid w:val="00A44AA0"/>
    <w:rsid w:val="00A4630A"/>
    <w:rsid w:val="00A46C7C"/>
    <w:rsid w:val="00A55576"/>
    <w:rsid w:val="00A81E30"/>
    <w:rsid w:val="00AA3A4C"/>
    <w:rsid w:val="00AB6960"/>
    <w:rsid w:val="00AC0050"/>
    <w:rsid w:val="00AD43FA"/>
    <w:rsid w:val="00AE0020"/>
    <w:rsid w:val="00AE4FCE"/>
    <w:rsid w:val="00B04CA7"/>
    <w:rsid w:val="00B13990"/>
    <w:rsid w:val="00B3470B"/>
    <w:rsid w:val="00B613F6"/>
    <w:rsid w:val="00B6735B"/>
    <w:rsid w:val="00B81513"/>
    <w:rsid w:val="00B82AE3"/>
    <w:rsid w:val="00BC211A"/>
    <w:rsid w:val="00BE3F77"/>
    <w:rsid w:val="00BE7398"/>
    <w:rsid w:val="00C00072"/>
    <w:rsid w:val="00C27136"/>
    <w:rsid w:val="00C30455"/>
    <w:rsid w:val="00C471FB"/>
    <w:rsid w:val="00C755C5"/>
    <w:rsid w:val="00C75894"/>
    <w:rsid w:val="00C75A32"/>
    <w:rsid w:val="00C7745C"/>
    <w:rsid w:val="00C85880"/>
    <w:rsid w:val="00C874A4"/>
    <w:rsid w:val="00CC23B5"/>
    <w:rsid w:val="00CD23B3"/>
    <w:rsid w:val="00D1274F"/>
    <w:rsid w:val="00D33723"/>
    <w:rsid w:val="00D405EC"/>
    <w:rsid w:val="00D6018E"/>
    <w:rsid w:val="00D67384"/>
    <w:rsid w:val="00D70D13"/>
    <w:rsid w:val="00D85AA1"/>
    <w:rsid w:val="00D966A5"/>
    <w:rsid w:val="00DA16C9"/>
    <w:rsid w:val="00DE0111"/>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32C66"/>
    <w:rsid w:val="00F372DF"/>
    <w:rsid w:val="00F43A92"/>
    <w:rsid w:val="00F46030"/>
    <w:rsid w:val="00F521E9"/>
    <w:rsid w:val="00F605AA"/>
    <w:rsid w:val="00F65619"/>
    <w:rsid w:val="00FB0333"/>
    <w:rsid w:val="00FB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CC1E4"/>
  <w15:docId w15:val="{44232BD3-CA03-46DC-B98A-1CA975A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731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817">
      <w:bodyDiv w:val="1"/>
      <w:marLeft w:val="0"/>
      <w:marRight w:val="0"/>
      <w:marTop w:val="0"/>
      <w:marBottom w:val="0"/>
      <w:divBdr>
        <w:top w:val="none" w:sz="0" w:space="0" w:color="auto"/>
        <w:left w:val="none" w:sz="0" w:space="0" w:color="auto"/>
        <w:bottom w:val="none" w:sz="0" w:space="0" w:color="auto"/>
        <w:right w:val="none" w:sz="0" w:space="0" w:color="auto"/>
      </w:divBdr>
    </w:div>
    <w:div w:id="105270918">
      <w:bodyDiv w:val="1"/>
      <w:marLeft w:val="0"/>
      <w:marRight w:val="0"/>
      <w:marTop w:val="0"/>
      <w:marBottom w:val="0"/>
      <w:divBdr>
        <w:top w:val="none" w:sz="0" w:space="0" w:color="auto"/>
        <w:left w:val="none" w:sz="0" w:space="0" w:color="auto"/>
        <w:bottom w:val="none" w:sz="0" w:space="0" w:color="auto"/>
        <w:right w:val="none" w:sz="0" w:space="0" w:color="auto"/>
      </w:divBdr>
    </w:div>
    <w:div w:id="275866723">
      <w:bodyDiv w:val="1"/>
      <w:marLeft w:val="0"/>
      <w:marRight w:val="0"/>
      <w:marTop w:val="0"/>
      <w:marBottom w:val="0"/>
      <w:divBdr>
        <w:top w:val="none" w:sz="0" w:space="0" w:color="auto"/>
        <w:left w:val="none" w:sz="0" w:space="0" w:color="auto"/>
        <w:bottom w:val="none" w:sz="0" w:space="0" w:color="auto"/>
        <w:right w:val="none" w:sz="0" w:space="0" w:color="auto"/>
      </w:divBdr>
    </w:div>
    <w:div w:id="18527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sourcehealthcenter.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rcehealthcenter.com/ak-course-descrip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mik\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66D3635044770AF891290379DF2C7"/>
        <w:category>
          <w:name w:val="General"/>
          <w:gallery w:val="placeholder"/>
        </w:category>
        <w:types>
          <w:type w:val="bbPlcHdr"/>
        </w:types>
        <w:behaviors>
          <w:behavior w:val="content"/>
        </w:behaviors>
        <w:guid w:val="{AE5C9901-80D4-4830-8AC8-B7BCD93B066F}"/>
      </w:docPartPr>
      <w:docPartBody>
        <w:p w:rsidR="00AF43F7" w:rsidRDefault="00F82035">
          <w:pPr>
            <w:pStyle w:val="F0066D3635044770AF891290379DF2C7"/>
          </w:pPr>
          <w:r>
            <w:t>Syllabus</w:t>
          </w:r>
        </w:p>
      </w:docPartBody>
    </w:docPart>
    <w:docPart>
      <w:docPartPr>
        <w:name w:val="7D88FEA8419E4E71AA3A742AB9693D96"/>
        <w:category>
          <w:name w:val="General"/>
          <w:gallery w:val="placeholder"/>
        </w:category>
        <w:types>
          <w:type w:val="bbPlcHdr"/>
        </w:types>
        <w:behaviors>
          <w:behavior w:val="content"/>
        </w:behaviors>
        <w:guid w:val="{DE92C4E7-754E-4C80-B040-8933F1412F35}"/>
      </w:docPartPr>
      <w:docPartBody>
        <w:p w:rsidR="00AF43F7" w:rsidRDefault="00F82035">
          <w:pPr>
            <w:pStyle w:val="7D88FEA8419E4E71AA3A742AB9693D96"/>
          </w:pPr>
          <w:r>
            <w:t>Instructor</w:t>
          </w:r>
        </w:p>
      </w:docPartBody>
    </w:docPart>
    <w:docPart>
      <w:docPartPr>
        <w:name w:val="4553210229744C04BB2CC0D84FD4BCEC"/>
        <w:category>
          <w:name w:val="General"/>
          <w:gallery w:val="placeholder"/>
        </w:category>
        <w:types>
          <w:type w:val="bbPlcHdr"/>
        </w:types>
        <w:behaviors>
          <w:behavior w:val="content"/>
        </w:behaviors>
        <w:guid w:val="{1DCDA538-926E-4C87-9AB0-745166BE855F}"/>
      </w:docPartPr>
      <w:docPartBody>
        <w:p w:rsidR="00AF43F7" w:rsidRDefault="00F82035">
          <w:pPr>
            <w:pStyle w:val="4553210229744C04BB2CC0D84FD4BCEC"/>
          </w:pPr>
          <w:r>
            <w:t>Phone</w:t>
          </w:r>
        </w:p>
      </w:docPartBody>
    </w:docPart>
    <w:docPart>
      <w:docPartPr>
        <w:name w:val="3B048DDF8AF84A9A924E7B3DA9A83885"/>
        <w:category>
          <w:name w:val="General"/>
          <w:gallery w:val="placeholder"/>
        </w:category>
        <w:types>
          <w:type w:val="bbPlcHdr"/>
        </w:types>
        <w:behaviors>
          <w:behavior w:val="content"/>
        </w:behaviors>
        <w:guid w:val="{27E146ED-B3DE-4821-AE7C-B2A5DF11BF43}"/>
      </w:docPartPr>
      <w:docPartBody>
        <w:p w:rsidR="00AF43F7" w:rsidRDefault="00F82035">
          <w:pPr>
            <w:pStyle w:val="3B048DDF8AF84A9A924E7B3DA9A83885"/>
          </w:pPr>
          <w:r>
            <w:t>Email</w:t>
          </w:r>
        </w:p>
      </w:docPartBody>
    </w:docPart>
    <w:docPart>
      <w:docPartPr>
        <w:name w:val="58E4763BCD6B46FB991D0ED222E00239"/>
        <w:category>
          <w:name w:val="General"/>
          <w:gallery w:val="placeholder"/>
        </w:category>
        <w:types>
          <w:type w:val="bbPlcHdr"/>
        </w:types>
        <w:behaviors>
          <w:behavior w:val="content"/>
        </w:behaviors>
        <w:guid w:val="{2253F160-C822-42B8-A9E7-7E2D8FEBCDEF}"/>
      </w:docPartPr>
      <w:docPartBody>
        <w:p w:rsidR="00AF43F7" w:rsidRDefault="00F82035">
          <w:pPr>
            <w:pStyle w:val="58E4763BCD6B46FB991D0ED222E00239"/>
          </w:pPr>
          <w:r>
            <w:t>Office Location</w:t>
          </w:r>
        </w:p>
      </w:docPartBody>
    </w:docPart>
    <w:docPart>
      <w:docPartPr>
        <w:name w:val="D1814203E5194327A4A28CB556DFC33A"/>
        <w:category>
          <w:name w:val="General"/>
          <w:gallery w:val="placeholder"/>
        </w:category>
        <w:types>
          <w:type w:val="bbPlcHdr"/>
        </w:types>
        <w:behaviors>
          <w:behavior w:val="content"/>
        </w:behaviors>
        <w:guid w:val="{B0644707-D924-46D6-A446-0D91D75A1130}"/>
      </w:docPartPr>
      <w:docPartBody>
        <w:p w:rsidR="00AF43F7" w:rsidRDefault="00F82035">
          <w:pPr>
            <w:pStyle w:val="D1814203E5194327A4A28CB556DFC33A"/>
          </w:pPr>
          <w:r>
            <w:t>Course Overview</w:t>
          </w:r>
        </w:p>
      </w:docPartBody>
    </w:docPart>
    <w:docPart>
      <w:docPartPr>
        <w:name w:val="7361EC16F62440B6BCE20C30E1E17472"/>
        <w:category>
          <w:name w:val="General"/>
          <w:gallery w:val="placeholder"/>
        </w:category>
        <w:types>
          <w:type w:val="bbPlcHdr"/>
        </w:types>
        <w:behaviors>
          <w:behavior w:val="content"/>
        </w:behaviors>
        <w:guid w:val="{0F7343D0-EF2F-480C-8659-5B01B254F680}"/>
      </w:docPartPr>
      <w:docPartBody>
        <w:p w:rsidR="00AF43F7" w:rsidRDefault="00F82035">
          <w:pPr>
            <w:pStyle w:val="7361EC16F62440B6BCE20C30E1E17472"/>
          </w:pPr>
          <w:r>
            <w:t>Course Materials</w:t>
          </w:r>
        </w:p>
      </w:docPartBody>
    </w:docPart>
    <w:docPart>
      <w:docPartPr>
        <w:name w:val="F5AD8F6A8CB94608A06FE31E9FB5D42D"/>
        <w:category>
          <w:name w:val="General"/>
          <w:gallery w:val="placeholder"/>
        </w:category>
        <w:types>
          <w:type w:val="bbPlcHdr"/>
        </w:types>
        <w:behaviors>
          <w:behavior w:val="content"/>
        </w:behaviors>
        <w:guid w:val="{0B443369-35B4-4E6D-8D88-064F56E70BA3}"/>
      </w:docPartPr>
      <w:docPartBody>
        <w:p w:rsidR="00AF43F7" w:rsidRDefault="00F82035">
          <w:pPr>
            <w:pStyle w:val="F5AD8F6A8CB94608A06FE31E9FB5D42D"/>
          </w:pPr>
          <w:r>
            <w:t>Resources</w:t>
          </w:r>
        </w:p>
      </w:docPartBody>
    </w:docPart>
    <w:docPart>
      <w:docPartPr>
        <w:name w:val="F5B1D1A8BD634DCFA3734D1CF0DDC1F1"/>
        <w:category>
          <w:name w:val="General"/>
          <w:gallery w:val="placeholder"/>
        </w:category>
        <w:types>
          <w:type w:val="bbPlcHdr"/>
        </w:types>
        <w:behaviors>
          <w:behavior w:val="content"/>
        </w:behaviors>
        <w:guid w:val="{1F260E12-615D-49E3-99EF-A484D92F5163}"/>
      </w:docPartPr>
      <w:docPartBody>
        <w:p w:rsidR="00AF43F7" w:rsidRDefault="00F82035">
          <w:pPr>
            <w:pStyle w:val="F5B1D1A8BD634DCFA3734D1CF0DDC1F1"/>
          </w:pPr>
          <w:r>
            <w:t>Course Schedule</w:t>
          </w:r>
        </w:p>
      </w:docPartBody>
    </w:docPart>
    <w:docPart>
      <w:docPartPr>
        <w:name w:val="F31B8D64C59D4BBDBA1290282D36F4A9"/>
        <w:category>
          <w:name w:val="General"/>
          <w:gallery w:val="placeholder"/>
        </w:category>
        <w:types>
          <w:type w:val="bbPlcHdr"/>
        </w:types>
        <w:behaviors>
          <w:behavior w:val="content"/>
        </w:behaviors>
        <w:guid w:val="{F435517F-B33A-4ADB-9650-B3EAC989E6BC}"/>
      </w:docPartPr>
      <w:docPartBody>
        <w:p w:rsidR="00AF43F7" w:rsidRDefault="00F82035">
          <w:pPr>
            <w:pStyle w:val="F31B8D64C59D4BBDBA1290282D36F4A9"/>
          </w:pPr>
          <w:r>
            <w:t>Subject</w:t>
          </w:r>
        </w:p>
      </w:docPartBody>
    </w:docPart>
    <w:docPart>
      <w:docPartPr>
        <w:name w:val="719C4BA8EAE047E7B87FFBDD7B3956F5"/>
        <w:category>
          <w:name w:val="General"/>
          <w:gallery w:val="placeholder"/>
        </w:category>
        <w:types>
          <w:type w:val="bbPlcHdr"/>
        </w:types>
        <w:behaviors>
          <w:behavior w:val="content"/>
        </w:behaviors>
        <w:guid w:val="{A37890E0-EED8-42DB-B154-D9E2A06C3782}"/>
      </w:docPartPr>
      <w:docPartBody>
        <w:p w:rsidR="00AF43F7" w:rsidRDefault="00F82035">
          <w:pPr>
            <w:pStyle w:val="719C4BA8EAE047E7B87FFBDD7B3956F5"/>
          </w:pPr>
          <w:r>
            <w:t>Exam Schedule</w:t>
          </w:r>
        </w:p>
      </w:docPartBody>
    </w:docPart>
    <w:docPart>
      <w:docPartPr>
        <w:name w:val="C7E07D465A2B40D8BDD324F512A95D1C"/>
        <w:category>
          <w:name w:val="General"/>
          <w:gallery w:val="placeholder"/>
        </w:category>
        <w:types>
          <w:type w:val="bbPlcHdr"/>
        </w:types>
        <w:behaviors>
          <w:behavior w:val="content"/>
        </w:behaviors>
        <w:guid w:val="{CD80B278-3443-4C3A-8264-DE81A2B6426E}"/>
      </w:docPartPr>
      <w:docPartBody>
        <w:p w:rsidR="00AF43F7" w:rsidRDefault="00F82035">
          <w:pPr>
            <w:pStyle w:val="C7E07D465A2B40D8BDD324F512A95D1C"/>
          </w:pPr>
          <w:r>
            <w:t>Subject</w:t>
          </w:r>
        </w:p>
      </w:docPartBody>
    </w:docPart>
    <w:docPart>
      <w:docPartPr>
        <w:name w:val="3DF9198715EE4498A27BA6ACCACD4690"/>
        <w:category>
          <w:name w:val="General"/>
          <w:gallery w:val="placeholder"/>
        </w:category>
        <w:types>
          <w:type w:val="bbPlcHdr"/>
        </w:types>
        <w:behaviors>
          <w:behavior w:val="content"/>
        </w:behaviors>
        <w:guid w:val="{F7E6E759-2DCF-4F04-9C2F-CA2A484D8BBC}"/>
      </w:docPartPr>
      <w:docPartBody>
        <w:p w:rsidR="00AF43F7" w:rsidRDefault="00F82035">
          <w:pPr>
            <w:pStyle w:val="3DF9198715EE4498A27BA6ACCACD4690"/>
          </w:pPr>
          <w:r>
            <w:t>Additional Information</w:t>
          </w:r>
        </w:p>
      </w:docPartBody>
    </w:docPart>
    <w:docPart>
      <w:docPartPr>
        <w:name w:val="19D1C2032DAF44E3898D7580D42FAB14"/>
        <w:category>
          <w:name w:val="General"/>
          <w:gallery w:val="placeholder"/>
        </w:category>
        <w:types>
          <w:type w:val="bbPlcHdr"/>
        </w:types>
        <w:behaviors>
          <w:behavior w:val="content"/>
        </w:behaviors>
        <w:guid w:val="{21FC501B-42D8-4367-91DD-C57A9C6C6A20}"/>
      </w:docPartPr>
      <w:docPartBody>
        <w:p w:rsidR="00AF43F7" w:rsidRDefault="00232203" w:rsidP="00232203">
          <w:pPr>
            <w:pStyle w:val="19D1C2032DAF44E3898D7580D42FAB14"/>
          </w:pPr>
          <w:r>
            <w:t>Homework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03"/>
    <w:rsid w:val="00232203"/>
    <w:rsid w:val="004E4A96"/>
    <w:rsid w:val="00AF43F7"/>
    <w:rsid w:val="00B6439F"/>
    <w:rsid w:val="00F8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066D3635044770AF891290379DF2C7">
    <w:name w:val="F0066D3635044770AF891290379DF2C7"/>
  </w:style>
  <w:style w:type="paragraph" w:customStyle="1" w:styleId="7D88FEA8419E4E71AA3A742AB9693D96">
    <w:name w:val="7D88FEA8419E4E71AA3A742AB9693D96"/>
  </w:style>
  <w:style w:type="paragraph" w:customStyle="1" w:styleId="4553210229744C04BB2CC0D84FD4BCEC">
    <w:name w:val="4553210229744C04BB2CC0D84FD4BCEC"/>
  </w:style>
  <w:style w:type="paragraph" w:customStyle="1" w:styleId="3B048DDF8AF84A9A924E7B3DA9A83885">
    <w:name w:val="3B048DDF8AF84A9A924E7B3DA9A83885"/>
  </w:style>
  <w:style w:type="paragraph" w:customStyle="1" w:styleId="58E4763BCD6B46FB991D0ED222E00239">
    <w:name w:val="58E4763BCD6B46FB991D0ED222E00239"/>
  </w:style>
  <w:style w:type="paragraph" w:customStyle="1" w:styleId="D1814203E5194327A4A28CB556DFC33A">
    <w:name w:val="D1814203E5194327A4A28CB556DFC33A"/>
  </w:style>
  <w:style w:type="character" w:styleId="Emphasis">
    <w:name w:val="Emphasis"/>
    <w:basedOn w:val="DefaultParagraphFont"/>
    <w:uiPriority w:val="11"/>
    <w:unhideWhenUsed/>
    <w:qFormat/>
    <w:rPr>
      <w:i/>
      <w:iCs/>
    </w:rPr>
  </w:style>
  <w:style w:type="paragraph" w:customStyle="1" w:styleId="7361EC16F62440B6BCE20C30E1E17472">
    <w:name w:val="7361EC16F62440B6BCE20C30E1E17472"/>
  </w:style>
  <w:style w:type="paragraph" w:customStyle="1" w:styleId="F5AD8F6A8CB94608A06FE31E9FB5D42D">
    <w:name w:val="F5AD8F6A8CB94608A06FE31E9FB5D42D"/>
  </w:style>
  <w:style w:type="paragraph" w:customStyle="1" w:styleId="F5B1D1A8BD634DCFA3734D1CF0DDC1F1">
    <w:name w:val="F5B1D1A8BD634DCFA3734D1CF0DDC1F1"/>
  </w:style>
  <w:style w:type="paragraph" w:customStyle="1" w:styleId="F31B8D64C59D4BBDBA1290282D36F4A9">
    <w:name w:val="F31B8D64C59D4BBDBA1290282D36F4A9"/>
  </w:style>
  <w:style w:type="paragraph" w:customStyle="1" w:styleId="719C4BA8EAE047E7B87FFBDD7B3956F5">
    <w:name w:val="719C4BA8EAE047E7B87FFBDD7B3956F5"/>
  </w:style>
  <w:style w:type="paragraph" w:customStyle="1" w:styleId="C7E07D465A2B40D8BDD324F512A95D1C">
    <w:name w:val="C7E07D465A2B40D8BDD324F512A95D1C"/>
  </w:style>
  <w:style w:type="paragraph" w:customStyle="1" w:styleId="3DF9198715EE4498A27BA6ACCACD4690">
    <w:name w:val="3DF9198715EE4498A27BA6ACCACD4690"/>
  </w:style>
  <w:style w:type="paragraph" w:customStyle="1" w:styleId="19D1C2032DAF44E3898D7580D42FAB14">
    <w:name w:val="19D1C2032DAF44E3898D7580D42FAB14"/>
    <w:rsid w:val="00232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Syllabus.dotx</Template>
  <TotalTime>0</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McCall</dc:creator>
  <cp:lastModifiedBy>Michael McCall</cp:lastModifiedBy>
  <cp:revision>2</cp:revision>
  <cp:lastPrinted>2021-08-28T16:36:00Z</cp:lastPrinted>
  <dcterms:created xsi:type="dcterms:W3CDTF">2023-12-22T18:14:00Z</dcterms:created>
  <dcterms:modified xsi:type="dcterms:W3CDTF">2023-12-22T18:14:00Z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